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oter3.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00B5" w:rsidRPr="00E31694" w:rsidRDefault="008700B5" w:rsidP="008700B5">
      <w:pPr>
        <w:jc w:val="center"/>
        <w:rPr>
          <w:b/>
          <w:sz w:val="40"/>
          <w:szCs w:val="40"/>
        </w:rPr>
      </w:pPr>
    </w:p>
    <w:p w:rsidR="008700B5" w:rsidRPr="0040732C" w:rsidRDefault="007A785B" w:rsidP="00581D8E">
      <w:pPr>
        <w:jc w:val="center"/>
        <w:rPr>
          <w:b/>
          <w:sz w:val="40"/>
          <w:szCs w:val="40"/>
        </w:rPr>
      </w:pPr>
      <w:r w:rsidRPr="0040732C">
        <w:rPr>
          <w:b/>
          <w:sz w:val="40"/>
          <w:szCs w:val="40"/>
        </w:rPr>
        <w:t>Azienda Municipale Ambiente SpA</w:t>
      </w:r>
    </w:p>
    <w:p w:rsidR="008700B5" w:rsidRPr="0040732C" w:rsidRDefault="007A785B" w:rsidP="008700B5">
      <w:pPr>
        <w:jc w:val="center"/>
        <w:rPr>
          <w:b/>
          <w:sz w:val="40"/>
          <w:szCs w:val="40"/>
        </w:rPr>
      </w:pPr>
      <w:r w:rsidRPr="0040732C">
        <w:rPr>
          <w:b/>
          <w:sz w:val="40"/>
          <w:szCs w:val="40"/>
        </w:rPr>
        <w:t>Roma</w:t>
      </w:r>
      <w:r w:rsidR="00AF455B">
        <w:rPr>
          <w:b/>
          <w:sz w:val="40"/>
          <w:szCs w:val="40"/>
        </w:rPr>
        <w:t xml:space="preserve"> Capitale</w:t>
      </w:r>
    </w:p>
    <w:p w:rsidR="008700B5" w:rsidRPr="0040732C" w:rsidRDefault="008700B5" w:rsidP="008700B5">
      <w:pPr>
        <w:jc w:val="center"/>
        <w:rPr>
          <w:b/>
          <w:sz w:val="40"/>
          <w:szCs w:val="40"/>
        </w:rPr>
      </w:pPr>
    </w:p>
    <w:p w:rsidR="008700B5" w:rsidRPr="0040732C" w:rsidRDefault="008700B5" w:rsidP="008700B5">
      <w:pPr>
        <w:spacing w:before="240"/>
        <w:jc w:val="center"/>
        <w:rPr>
          <w:b/>
          <w:sz w:val="2"/>
          <w:szCs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2"/>
      </w:tblGrid>
      <w:tr w:rsidR="008700B5" w:rsidRPr="0040732C" w:rsidTr="00C6773B">
        <w:tc>
          <w:tcPr>
            <w:tcW w:w="5000" w:type="pct"/>
          </w:tcPr>
          <w:p w:rsidR="008700B5" w:rsidRPr="0040732C" w:rsidRDefault="008700B5" w:rsidP="00C6773B">
            <w:pPr>
              <w:spacing w:before="240"/>
              <w:jc w:val="center"/>
              <w:rPr>
                <w:b/>
                <w:sz w:val="40"/>
              </w:rPr>
            </w:pPr>
            <w:r w:rsidRPr="0040732C">
              <w:rPr>
                <w:b/>
                <w:sz w:val="40"/>
              </w:rPr>
              <w:t>DOCUMENTO UNICO DI VALUTAZIONE DEI RISCHI DA INTERFERENZE</w:t>
            </w:r>
          </w:p>
          <w:p w:rsidR="008700B5" w:rsidRPr="0040732C" w:rsidRDefault="008700B5" w:rsidP="00C6773B">
            <w:pPr>
              <w:jc w:val="center"/>
              <w:rPr>
                <w:b/>
                <w:sz w:val="26"/>
                <w:szCs w:val="26"/>
              </w:rPr>
            </w:pPr>
            <w:r w:rsidRPr="0040732C">
              <w:rPr>
                <w:b/>
                <w:sz w:val="26"/>
                <w:szCs w:val="26"/>
              </w:rPr>
              <w:t>(</w:t>
            </w:r>
            <w:r w:rsidRPr="0040732C">
              <w:rPr>
                <w:b/>
                <w:sz w:val="24"/>
                <w:szCs w:val="24"/>
              </w:rPr>
              <w:t>art. 26, comma 3 D. Lgs 81/08</w:t>
            </w:r>
            <w:r w:rsidRPr="0040732C">
              <w:rPr>
                <w:b/>
                <w:sz w:val="26"/>
                <w:szCs w:val="26"/>
              </w:rPr>
              <w:t>)</w:t>
            </w:r>
          </w:p>
          <w:p w:rsidR="008700B5" w:rsidRPr="0040732C" w:rsidRDefault="008700B5" w:rsidP="00C6773B">
            <w:pPr>
              <w:jc w:val="center"/>
              <w:rPr>
                <w:b/>
              </w:rPr>
            </w:pPr>
          </w:p>
        </w:tc>
      </w:tr>
    </w:tbl>
    <w:p w:rsidR="008700B5" w:rsidRPr="0040732C" w:rsidRDefault="008700B5" w:rsidP="008700B5">
      <w:pPr>
        <w:rPr>
          <w:bCs/>
        </w:rPr>
      </w:pPr>
    </w:p>
    <w:tbl>
      <w:tblPr>
        <w:tblpPr w:leftFromText="141" w:rightFromText="141" w:vertAnchor="text" w:horzAnchor="margin" w:tblpY="58"/>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7"/>
        <w:gridCol w:w="2407"/>
        <w:gridCol w:w="2404"/>
        <w:gridCol w:w="2404"/>
      </w:tblGrid>
      <w:tr w:rsidR="007A785B" w:rsidRPr="0040732C" w:rsidTr="00C6773B">
        <w:tc>
          <w:tcPr>
            <w:tcW w:w="1251" w:type="pct"/>
          </w:tcPr>
          <w:p w:rsidR="007A785B" w:rsidRPr="0040732C" w:rsidRDefault="007A785B" w:rsidP="00C6773B">
            <w:pPr>
              <w:jc w:val="center"/>
              <w:rPr>
                <w:b/>
                <w:sz w:val="26"/>
              </w:rPr>
            </w:pPr>
            <w:r w:rsidRPr="0040732C">
              <w:rPr>
                <w:b/>
                <w:sz w:val="26"/>
              </w:rPr>
              <w:t>Rev. N.</w:t>
            </w:r>
          </w:p>
        </w:tc>
        <w:tc>
          <w:tcPr>
            <w:tcW w:w="1251" w:type="pct"/>
          </w:tcPr>
          <w:p w:rsidR="007A785B" w:rsidRPr="0040732C" w:rsidRDefault="007A785B" w:rsidP="00C6773B">
            <w:pPr>
              <w:jc w:val="center"/>
              <w:rPr>
                <w:b/>
                <w:sz w:val="26"/>
              </w:rPr>
            </w:pPr>
            <w:r w:rsidRPr="0040732C">
              <w:rPr>
                <w:b/>
                <w:sz w:val="26"/>
              </w:rPr>
              <w:t>00</w:t>
            </w:r>
          </w:p>
        </w:tc>
        <w:tc>
          <w:tcPr>
            <w:tcW w:w="1249" w:type="pct"/>
          </w:tcPr>
          <w:p w:rsidR="007A785B" w:rsidRPr="0040732C" w:rsidRDefault="007A785B" w:rsidP="00C6773B">
            <w:pPr>
              <w:jc w:val="center"/>
              <w:rPr>
                <w:b/>
                <w:sz w:val="26"/>
              </w:rPr>
            </w:pPr>
            <w:r w:rsidRPr="0040732C">
              <w:rPr>
                <w:b/>
                <w:sz w:val="26"/>
              </w:rPr>
              <w:t xml:space="preserve">Data: </w:t>
            </w:r>
          </w:p>
        </w:tc>
        <w:tc>
          <w:tcPr>
            <w:tcW w:w="1249" w:type="pct"/>
          </w:tcPr>
          <w:p w:rsidR="007A785B" w:rsidRPr="0040732C" w:rsidRDefault="00027DA9" w:rsidP="00E6495A">
            <w:pPr>
              <w:jc w:val="center"/>
              <w:rPr>
                <w:b/>
                <w:sz w:val="26"/>
              </w:rPr>
            </w:pPr>
            <w:r>
              <w:rPr>
                <w:b/>
                <w:sz w:val="26"/>
              </w:rPr>
              <w:t>Luglio 2018</w:t>
            </w:r>
          </w:p>
        </w:tc>
      </w:tr>
    </w:tbl>
    <w:p w:rsidR="008700B5" w:rsidRPr="0040732C" w:rsidRDefault="008700B5" w:rsidP="008700B5">
      <w:pPr>
        <w:shd w:val="clear" w:color="auto" w:fill="FFFFFF"/>
        <w:spacing w:line="360" w:lineRule="auto"/>
        <w:ind w:right="-6"/>
        <w:rPr>
          <w:b/>
          <w:iCs/>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7"/>
        <w:gridCol w:w="4775"/>
      </w:tblGrid>
      <w:tr w:rsidR="001F5096" w:rsidRPr="0040732C" w:rsidTr="00C55988">
        <w:tc>
          <w:tcPr>
            <w:tcW w:w="4928" w:type="dxa"/>
            <w:tcBorders>
              <w:top w:val="single" w:sz="4" w:space="0" w:color="auto"/>
              <w:left w:val="single" w:sz="4" w:space="0" w:color="auto"/>
              <w:bottom w:val="single" w:sz="4" w:space="0" w:color="auto"/>
              <w:right w:val="single" w:sz="4" w:space="0" w:color="auto"/>
            </w:tcBorders>
            <w:vAlign w:val="center"/>
          </w:tcPr>
          <w:p w:rsidR="001F5096" w:rsidRPr="0040732C" w:rsidRDefault="001F5096" w:rsidP="00A67F96">
            <w:pPr>
              <w:shd w:val="clear" w:color="auto" w:fill="FFFFFF"/>
              <w:rPr>
                <w:b/>
                <w:iCs/>
                <w:szCs w:val="28"/>
              </w:rPr>
            </w:pPr>
            <w:r>
              <w:rPr>
                <w:b/>
                <w:iCs/>
                <w:szCs w:val="28"/>
              </w:rPr>
              <w:t>Riferimento Gara d’appalto</w:t>
            </w:r>
          </w:p>
        </w:tc>
        <w:tc>
          <w:tcPr>
            <w:tcW w:w="4844" w:type="dxa"/>
            <w:tcBorders>
              <w:top w:val="single" w:sz="4" w:space="0" w:color="auto"/>
              <w:left w:val="single" w:sz="4" w:space="0" w:color="auto"/>
              <w:bottom w:val="single" w:sz="4" w:space="0" w:color="auto"/>
              <w:right w:val="single" w:sz="4" w:space="0" w:color="auto"/>
            </w:tcBorders>
          </w:tcPr>
          <w:p w:rsidR="001F5096" w:rsidRPr="001F5096" w:rsidRDefault="00027DA9" w:rsidP="00027DA9">
            <w:pPr>
              <w:rPr>
                <w:b/>
                <w:iCs/>
                <w:szCs w:val="28"/>
              </w:rPr>
            </w:pPr>
            <w:r w:rsidRPr="00027DA9">
              <w:rPr>
                <w:b/>
                <w:szCs w:val="28"/>
              </w:rPr>
              <w:t>CAPITOLATO TECNICO</w:t>
            </w:r>
          </w:p>
        </w:tc>
      </w:tr>
      <w:tr w:rsidR="00122AE2" w:rsidRPr="0040732C" w:rsidTr="00C55988">
        <w:tc>
          <w:tcPr>
            <w:tcW w:w="4928" w:type="dxa"/>
            <w:tcBorders>
              <w:top w:val="single" w:sz="4" w:space="0" w:color="auto"/>
              <w:left w:val="single" w:sz="4" w:space="0" w:color="auto"/>
              <w:bottom w:val="single" w:sz="4" w:space="0" w:color="auto"/>
              <w:right w:val="single" w:sz="4" w:space="0" w:color="auto"/>
            </w:tcBorders>
            <w:vAlign w:val="center"/>
          </w:tcPr>
          <w:p w:rsidR="00122AE2" w:rsidRPr="0040732C" w:rsidRDefault="00122AE2" w:rsidP="000D6EF2">
            <w:pPr>
              <w:shd w:val="clear" w:color="auto" w:fill="FFFFFF"/>
              <w:rPr>
                <w:b/>
                <w:iCs/>
                <w:szCs w:val="28"/>
              </w:rPr>
            </w:pPr>
            <w:r w:rsidRPr="0040732C">
              <w:rPr>
                <w:b/>
                <w:iCs/>
                <w:szCs w:val="28"/>
              </w:rPr>
              <w:t xml:space="preserve">Attività oggetto </w:t>
            </w:r>
            <w:r w:rsidR="000D6EF2">
              <w:rPr>
                <w:b/>
                <w:iCs/>
                <w:szCs w:val="28"/>
              </w:rPr>
              <w:t xml:space="preserve">della Gara </w:t>
            </w:r>
            <w:r w:rsidRPr="0040732C">
              <w:rPr>
                <w:b/>
                <w:iCs/>
                <w:szCs w:val="28"/>
              </w:rPr>
              <w:t>d’</w:t>
            </w:r>
            <w:r w:rsidR="000D6EF2">
              <w:rPr>
                <w:b/>
                <w:iCs/>
                <w:szCs w:val="28"/>
              </w:rPr>
              <w:t>A</w:t>
            </w:r>
            <w:r w:rsidRPr="0040732C">
              <w:rPr>
                <w:b/>
                <w:iCs/>
                <w:szCs w:val="28"/>
              </w:rPr>
              <w:t>ppalto</w:t>
            </w:r>
          </w:p>
        </w:tc>
        <w:tc>
          <w:tcPr>
            <w:tcW w:w="4844" w:type="dxa"/>
            <w:tcBorders>
              <w:top w:val="single" w:sz="4" w:space="0" w:color="auto"/>
              <w:left w:val="single" w:sz="4" w:space="0" w:color="auto"/>
              <w:bottom w:val="single" w:sz="4" w:space="0" w:color="auto"/>
              <w:right w:val="single" w:sz="4" w:space="0" w:color="auto"/>
            </w:tcBorders>
          </w:tcPr>
          <w:p w:rsidR="00122AE2" w:rsidRPr="001F5096" w:rsidRDefault="00027DA9" w:rsidP="00323854">
            <w:pPr>
              <w:rPr>
                <w:b/>
                <w:iCs/>
              </w:rPr>
            </w:pPr>
            <w:r w:rsidRPr="00027DA9">
              <w:rPr>
                <w:b/>
                <w:bCs/>
                <w:szCs w:val="28"/>
              </w:rPr>
              <w:t>Procedura aperta per la fornitura di GPL per forni i crematori siti presso il cimitero Flaminio e le sedi di zona di AMA S.</w:t>
            </w:r>
            <w:r w:rsidR="00323854">
              <w:rPr>
                <w:b/>
                <w:bCs/>
                <w:szCs w:val="28"/>
              </w:rPr>
              <w:t>p.A. per un periodo di 36 mesi.</w:t>
            </w:r>
            <w:bookmarkStart w:id="0" w:name="_GoBack"/>
            <w:bookmarkEnd w:id="0"/>
          </w:p>
        </w:tc>
      </w:tr>
    </w:tbl>
    <w:p w:rsidR="00636E56" w:rsidRPr="0040732C" w:rsidRDefault="00636E56" w:rsidP="008700B5">
      <w:pPr>
        <w:spacing w:line="360" w:lineRule="atLeast"/>
        <w:ind w:left="142" w:right="-7"/>
        <w:jc w:val="center"/>
        <w:rPr>
          <w:b/>
        </w:rPr>
        <w:sectPr w:rsidR="00636E56" w:rsidRPr="0040732C" w:rsidSect="000D628B">
          <w:headerReference w:type="default" r:id="rId8"/>
          <w:footerReference w:type="default" r:id="rId9"/>
          <w:pgSz w:w="11900" w:h="16840"/>
          <w:pgMar w:top="1418" w:right="1134" w:bottom="1134" w:left="1134" w:header="720" w:footer="720" w:gutter="0"/>
          <w:pgNumType w:start="2"/>
          <w:cols w:space="720"/>
        </w:sectPr>
      </w:pPr>
    </w:p>
    <w:p w:rsidR="00A67F96" w:rsidRPr="0040732C" w:rsidRDefault="00A67F96" w:rsidP="008700B5">
      <w:pPr>
        <w:spacing w:line="360" w:lineRule="atLeast"/>
        <w:ind w:left="142" w:right="-7"/>
        <w:jc w:val="center"/>
        <w:rPr>
          <w:b/>
        </w:rPr>
      </w:pPr>
    </w:p>
    <w:p w:rsidR="008700B5" w:rsidRPr="0040732C" w:rsidRDefault="008700B5" w:rsidP="008700B5">
      <w:pPr>
        <w:spacing w:line="360" w:lineRule="atLeast"/>
        <w:ind w:left="142" w:right="-7"/>
        <w:jc w:val="center"/>
        <w:rPr>
          <w:b/>
        </w:rPr>
      </w:pPr>
    </w:p>
    <w:tbl>
      <w:tblPr>
        <w:tblW w:w="0" w:type="auto"/>
        <w:jc w:val="center"/>
        <w:tblBorders>
          <w:top w:val="single" w:sz="4"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746"/>
      </w:tblGrid>
      <w:tr w:rsidR="008700B5" w:rsidRPr="0040732C" w:rsidTr="00636E56">
        <w:trPr>
          <w:cantSplit/>
          <w:trHeight w:val="567"/>
          <w:jc w:val="center"/>
        </w:trPr>
        <w:tc>
          <w:tcPr>
            <w:tcW w:w="9746" w:type="dxa"/>
            <w:shd w:val="pct25" w:color="auto" w:fill="FFFFFF"/>
          </w:tcPr>
          <w:p w:rsidR="008700B5" w:rsidRPr="0040732C" w:rsidRDefault="008700B5" w:rsidP="000D628B">
            <w:pPr>
              <w:pStyle w:val="Titolo8"/>
              <w:spacing w:before="120"/>
              <w:rPr>
                <w:rFonts w:ascii="Times New Roman" w:hAnsi="Times New Roman"/>
                <w:sz w:val="32"/>
              </w:rPr>
            </w:pPr>
            <w:r w:rsidRPr="0040732C">
              <w:rPr>
                <w:rFonts w:ascii="Times New Roman" w:hAnsi="Times New Roman"/>
                <w:sz w:val="32"/>
              </w:rPr>
              <w:t>INDICE</w:t>
            </w:r>
          </w:p>
        </w:tc>
      </w:tr>
    </w:tbl>
    <w:p w:rsidR="008700B5" w:rsidRPr="0040732C" w:rsidRDefault="008700B5" w:rsidP="008700B5">
      <w:pPr>
        <w:tabs>
          <w:tab w:val="left" w:pos="284"/>
        </w:tabs>
        <w:ind w:left="709" w:hanging="567"/>
        <w:jc w:val="center"/>
      </w:pPr>
    </w:p>
    <w:p w:rsidR="008700B5" w:rsidRPr="0040732C" w:rsidRDefault="008700B5" w:rsidP="008700B5">
      <w:pPr>
        <w:tabs>
          <w:tab w:val="left" w:pos="284"/>
        </w:tabs>
        <w:ind w:left="709" w:hanging="567"/>
        <w:jc w:val="center"/>
      </w:pPr>
    </w:p>
    <w:p w:rsidR="008700B5" w:rsidRPr="0040732C" w:rsidRDefault="008700B5" w:rsidP="008700B5">
      <w:pPr>
        <w:tabs>
          <w:tab w:val="left" w:pos="284"/>
        </w:tabs>
        <w:ind w:left="709" w:hanging="567"/>
        <w:jc w:val="center"/>
      </w:pPr>
    </w:p>
    <w:p w:rsidR="008700B5" w:rsidRPr="0040732C" w:rsidRDefault="008700B5" w:rsidP="008700B5">
      <w:pPr>
        <w:tabs>
          <w:tab w:val="left" w:pos="284"/>
        </w:tabs>
        <w:ind w:left="709" w:hanging="567"/>
        <w:jc w:val="center"/>
      </w:pPr>
    </w:p>
    <w:p w:rsidR="008700B5" w:rsidRPr="0040732C" w:rsidRDefault="008700B5" w:rsidP="008700B5">
      <w:pPr>
        <w:tabs>
          <w:tab w:val="left" w:pos="284"/>
        </w:tabs>
        <w:ind w:left="709" w:hanging="567"/>
        <w:jc w:val="center"/>
      </w:pPr>
    </w:p>
    <w:p w:rsidR="008700B5" w:rsidRPr="0040732C" w:rsidRDefault="008700B5" w:rsidP="008700B5">
      <w:pPr>
        <w:tabs>
          <w:tab w:val="left" w:pos="284"/>
        </w:tabs>
        <w:ind w:left="709" w:hanging="567"/>
        <w:jc w:val="center"/>
      </w:pPr>
    </w:p>
    <w:p w:rsidR="008700B5" w:rsidRPr="0040732C" w:rsidRDefault="008700B5" w:rsidP="008700B5">
      <w:pPr>
        <w:tabs>
          <w:tab w:val="left" w:pos="284"/>
        </w:tabs>
        <w:ind w:left="709" w:hanging="567"/>
        <w:jc w:val="center"/>
      </w:pPr>
    </w:p>
    <w:p w:rsidR="008700B5" w:rsidRPr="0040732C" w:rsidRDefault="008700B5" w:rsidP="008700B5">
      <w:pPr>
        <w:tabs>
          <w:tab w:val="left" w:pos="284"/>
        </w:tabs>
        <w:ind w:left="709" w:hanging="567"/>
        <w:jc w:val="center"/>
      </w:pPr>
    </w:p>
    <w:p w:rsidR="00FB240E" w:rsidRDefault="009E597C">
      <w:pPr>
        <w:pStyle w:val="Sommario2"/>
        <w:rPr>
          <w:rFonts w:asciiTheme="minorHAnsi" w:eastAsiaTheme="minorEastAsia" w:hAnsiTheme="minorHAnsi" w:cstheme="minorBidi"/>
          <w:b w:val="0"/>
          <w:smallCaps w:val="0"/>
          <w:sz w:val="22"/>
          <w:szCs w:val="22"/>
        </w:rPr>
      </w:pPr>
      <w:r w:rsidRPr="0040732C">
        <w:rPr>
          <w:rFonts w:ascii="Times New Roman" w:hAnsi="Times New Roman" w:cs="Times New Roman"/>
          <w:b w:val="0"/>
        </w:rPr>
        <w:fldChar w:fldCharType="begin"/>
      </w:r>
      <w:r w:rsidR="008700B5" w:rsidRPr="0040732C">
        <w:rPr>
          <w:rFonts w:ascii="Times New Roman" w:hAnsi="Times New Roman" w:cs="Times New Roman"/>
          <w:b w:val="0"/>
        </w:rPr>
        <w:instrText xml:space="preserve"> TOC \o "1-3" \h \z \u </w:instrText>
      </w:r>
      <w:r w:rsidRPr="0040732C">
        <w:rPr>
          <w:rFonts w:ascii="Times New Roman" w:hAnsi="Times New Roman" w:cs="Times New Roman"/>
          <w:b w:val="0"/>
        </w:rPr>
        <w:fldChar w:fldCharType="separate"/>
      </w:r>
      <w:hyperlink w:anchor="_Toc518940906" w:history="1">
        <w:r w:rsidR="00FB240E" w:rsidRPr="00016823">
          <w:rPr>
            <w:rStyle w:val="Collegamentoipertestuale"/>
            <w:rFonts w:ascii="Times New Roman" w:hAnsi="Times New Roman"/>
          </w:rPr>
          <w:t>INTRODUZIONE</w:t>
        </w:r>
        <w:r w:rsidR="00FB240E">
          <w:rPr>
            <w:webHidden/>
          </w:rPr>
          <w:tab/>
        </w:r>
        <w:r w:rsidR="00FB240E">
          <w:rPr>
            <w:webHidden/>
          </w:rPr>
          <w:fldChar w:fldCharType="begin"/>
        </w:r>
        <w:r w:rsidR="00FB240E">
          <w:rPr>
            <w:webHidden/>
          </w:rPr>
          <w:instrText xml:space="preserve"> PAGEREF _Toc518940906 \h </w:instrText>
        </w:r>
        <w:r w:rsidR="00FB240E">
          <w:rPr>
            <w:webHidden/>
          </w:rPr>
        </w:r>
        <w:r w:rsidR="00FB240E">
          <w:rPr>
            <w:webHidden/>
          </w:rPr>
          <w:fldChar w:fldCharType="separate"/>
        </w:r>
        <w:r w:rsidR="00511BC6">
          <w:rPr>
            <w:webHidden/>
          </w:rPr>
          <w:t>3</w:t>
        </w:r>
        <w:r w:rsidR="00FB240E">
          <w:rPr>
            <w:webHidden/>
          </w:rPr>
          <w:fldChar w:fldCharType="end"/>
        </w:r>
      </w:hyperlink>
    </w:p>
    <w:p w:rsidR="00FB240E" w:rsidRDefault="00ED0550">
      <w:pPr>
        <w:pStyle w:val="Sommario2"/>
        <w:rPr>
          <w:rFonts w:asciiTheme="minorHAnsi" w:eastAsiaTheme="minorEastAsia" w:hAnsiTheme="minorHAnsi" w:cstheme="minorBidi"/>
          <w:b w:val="0"/>
          <w:smallCaps w:val="0"/>
          <w:sz w:val="22"/>
          <w:szCs w:val="22"/>
        </w:rPr>
      </w:pPr>
      <w:hyperlink w:anchor="_Toc518940907" w:history="1">
        <w:r w:rsidR="00FB240E" w:rsidRPr="00016823">
          <w:rPr>
            <w:rStyle w:val="Collegamentoipertestuale"/>
            <w:rFonts w:ascii="Times New Roman" w:hAnsi="Times New Roman"/>
          </w:rPr>
          <w:t>CRITERI UTILIZZATI NELL’IDENTIFICAZIONE DELLE INTERFERENZE E NELLA VALUTAZIONE DEI RISCHI DA ESSE DERIVANTI</w:t>
        </w:r>
        <w:r w:rsidR="00FB240E">
          <w:rPr>
            <w:webHidden/>
          </w:rPr>
          <w:tab/>
        </w:r>
        <w:r w:rsidR="00FB240E">
          <w:rPr>
            <w:webHidden/>
          </w:rPr>
          <w:fldChar w:fldCharType="begin"/>
        </w:r>
        <w:r w:rsidR="00FB240E">
          <w:rPr>
            <w:webHidden/>
          </w:rPr>
          <w:instrText xml:space="preserve"> PAGEREF _Toc518940907 \h </w:instrText>
        </w:r>
        <w:r w:rsidR="00FB240E">
          <w:rPr>
            <w:webHidden/>
          </w:rPr>
        </w:r>
        <w:r w:rsidR="00FB240E">
          <w:rPr>
            <w:webHidden/>
          </w:rPr>
          <w:fldChar w:fldCharType="separate"/>
        </w:r>
        <w:r w:rsidR="00511BC6">
          <w:rPr>
            <w:webHidden/>
          </w:rPr>
          <w:t>7</w:t>
        </w:r>
        <w:r w:rsidR="00FB240E">
          <w:rPr>
            <w:webHidden/>
          </w:rPr>
          <w:fldChar w:fldCharType="end"/>
        </w:r>
      </w:hyperlink>
    </w:p>
    <w:p w:rsidR="00FB240E" w:rsidRDefault="00ED0550">
      <w:pPr>
        <w:pStyle w:val="Sommario2"/>
        <w:rPr>
          <w:rFonts w:asciiTheme="minorHAnsi" w:eastAsiaTheme="minorEastAsia" w:hAnsiTheme="minorHAnsi" w:cstheme="minorBidi"/>
          <w:b w:val="0"/>
          <w:smallCaps w:val="0"/>
          <w:sz w:val="22"/>
          <w:szCs w:val="22"/>
        </w:rPr>
      </w:pPr>
      <w:hyperlink w:anchor="_Toc518940908" w:history="1">
        <w:r w:rsidR="00FB240E" w:rsidRPr="00016823">
          <w:rPr>
            <w:rStyle w:val="Collegamentoipertestuale"/>
            <w:rFonts w:ascii="Times New Roman" w:hAnsi="Times New Roman"/>
          </w:rPr>
          <w:t>MODALITÀ D’IMPLEMENTAZIONE E CONTROLLO DELL’ATTUAZIONE DELLE MISURE DI PREVENZIONE E PROTEZIONE INDIVIDUATE</w:t>
        </w:r>
        <w:r w:rsidR="00FB240E">
          <w:rPr>
            <w:webHidden/>
          </w:rPr>
          <w:tab/>
        </w:r>
        <w:r w:rsidR="00FB240E">
          <w:rPr>
            <w:webHidden/>
          </w:rPr>
          <w:fldChar w:fldCharType="begin"/>
        </w:r>
        <w:r w:rsidR="00FB240E">
          <w:rPr>
            <w:webHidden/>
          </w:rPr>
          <w:instrText xml:space="preserve"> PAGEREF _Toc518940908 \h </w:instrText>
        </w:r>
        <w:r w:rsidR="00FB240E">
          <w:rPr>
            <w:webHidden/>
          </w:rPr>
        </w:r>
        <w:r w:rsidR="00FB240E">
          <w:rPr>
            <w:webHidden/>
          </w:rPr>
          <w:fldChar w:fldCharType="separate"/>
        </w:r>
        <w:r w:rsidR="00511BC6">
          <w:rPr>
            <w:webHidden/>
          </w:rPr>
          <w:t>8</w:t>
        </w:r>
        <w:r w:rsidR="00FB240E">
          <w:rPr>
            <w:webHidden/>
          </w:rPr>
          <w:fldChar w:fldCharType="end"/>
        </w:r>
      </w:hyperlink>
    </w:p>
    <w:p w:rsidR="00FB240E" w:rsidRDefault="00ED0550">
      <w:pPr>
        <w:pStyle w:val="Sommario2"/>
        <w:rPr>
          <w:rFonts w:asciiTheme="minorHAnsi" w:eastAsiaTheme="minorEastAsia" w:hAnsiTheme="minorHAnsi" w:cstheme="minorBidi"/>
          <w:b w:val="0"/>
          <w:smallCaps w:val="0"/>
          <w:sz w:val="22"/>
          <w:szCs w:val="22"/>
        </w:rPr>
      </w:pPr>
      <w:hyperlink w:anchor="_Toc518940909" w:history="1">
        <w:r w:rsidR="00FB240E" w:rsidRPr="00016823">
          <w:rPr>
            <w:rStyle w:val="Collegamentoipertestuale"/>
            <w:rFonts w:ascii="Times New Roman" w:hAnsi="Times New Roman"/>
          </w:rPr>
          <w:t>DOCUMENTO UNICO DI VALUTAZIONE DEI RISCHI DA INTERFERENZE</w:t>
        </w:r>
        <w:r w:rsidR="00FB240E">
          <w:rPr>
            <w:webHidden/>
          </w:rPr>
          <w:tab/>
        </w:r>
        <w:r w:rsidR="00FB240E">
          <w:rPr>
            <w:webHidden/>
          </w:rPr>
          <w:fldChar w:fldCharType="begin"/>
        </w:r>
        <w:r w:rsidR="00FB240E">
          <w:rPr>
            <w:webHidden/>
          </w:rPr>
          <w:instrText xml:space="preserve"> PAGEREF _Toc518940909 \h </w:instrText>
        </w:r>
        <w:r w:rsidR="00FB240E">
          <w:rPr>
            <w:webHidden/>
          </w:rPr>
        </w:r>
        <w:r w:rsidR="00FB240E">
          <w:rPr>
            <w:webHidden/>
          </w:rPr>
          <w:fldChar w:fldCharType="separate"/>
        </w:r>
        <w:r w:rsidR="00511BC6">
          <w:rPr>
            <w:webHidden/>
          </w:rPr>
          <w:t>9</w:t>
        </w:r>
        <w:r w:rsidR="00FB240E">
          <w:rPr>
            <w:webHidden/>
          </w:rPr>
          <w:fldChar w:fldCharType="end"/>
        </w:r>
      </w:hyperlink>
    </w:p>
    <w:p w:rsidR="00FB240E" w:rsidRDefault="00ED0550">
      <w:pPr>
        <w:pStyle w:val="Sommario2"/>
        <w:rPr>
          <w:rFonts w:asciiTheme="minorHAnsi" w:eastAsiaTheme="minorEastAsia" w:hAnsiTheme="minorHAnsi" w:cstheme="minorBidi"/>
          <w:b w:val="0"/>
          <w:smallCaps w:val="0"/>
          <w:sz w:val="22"/>
          <w:szCs w:val="22"/>
        </w:rPr>
      </w:pPr>
      <w:hyperlink w:anchor="_Toc518940910" w:history="1">
        <w:r w:rsidR="00FB240E" w:rsidRPr="00016823">
          <w:rPr>
            <w:rStyle w:val="Collegamentoipertestuale"/>
            <w:rFonts w:ascii="Times New Roman" w:hAnsi="Times New Roman"/>
            <w:bCs/>
          </w:rPr>
          <w:t>STIMA DEI COSTI DELLA SICUREZZA</w:t>
        </w:r>
        <w:r w:rsidR="00FB240E">
          <w:rPr>
            <w:webHidden/>
          </w:rPr>
          <w:tab/>
        </w:r>
        <w:r w:rsidR="00FB240E">
          <w:rPr>
            <w:webHidden/>
          </w:rPr>
          <w:fldChar w:fldCharType="begin"/>
        </w:r>
        <w:r w:rsidR="00FB240E">
          <w:rPr>
            <w:webHidden/>
          </w:rPr>
          <w:instrText xml:space="preserve"> PAGEREF _Toc518940910 \h </w:instrText>
        </w:r>
        <w:r w:rsidR="00FB240E">
          <w:rPr>
            <w:webHidden/>
          </w:rPr>
        </w:r>
        <w:r w:rsidR="00FB240E">
          <w:rPr>
            <w:webHidden/>
          </w:rPr>
          <w:fldChar w:fldCharType="separate"/>
        </w:r>
        <w:r w:rsidR="00511BC6">
          <w:rPr>
            <w:webHidden/>
          </w:rPr>
          <w:t>25</w:t>
        </w:r>
        <w:r w:rsidR="00FB240E">
          <w:rPr>
            <w:webHidden/>
          </w:rPr>
          <w:fldChar w:fldCharType="end"/>
        </w:r>
      </w:hyperlink>
    </w:p>
    <w:p w:rsidR="00FB240E" w:rsidRDefault="00ED0550">
      <w:pPr>
        <w:pStyle w:val="Sommario2"/>
        <w:rPr>
          <w:rFonts w:asciiTheme="minorHAnsi" w:eastAsiaTheme="minorEastAsia" w:hAnsiTheme="minorHAnsi" w:cstheme="minorBidi"/>
          <w:b w:val="0"/>
          <w:smallCaps w:val="0"/>
          <w:sz w:val="22"/>
          <w:szCs w:val="22"/>
        </w:rPr>
      </w:pPr>
      <w:hyperlink w:anchor="_Toc518940911" w:history="1">
        <w:r w:rsidR="00FB240E" w:rsidRPr="00016823">
          <w:rPr>
            <w:rStyle w:val="Collegamentoipertestuale"/>
            <w:rFonts w:ascii="Times New Roman" w:hAnsi="Times New Roman"/>
            <w:bCs/>
          </w:rPr>
          <w:t>CONCLUSIONI</w:t>
        </w:r>
        <w:r w:rsidR="00FB240E">
          <w:rPr>
            <w:webHidden/>
          </w:rPr>
          <w:tab/>
        </w:r>
        <w:r w:rsidR="00FB240E">
          <w:rPr>
            <w:webHidden/>
          </w:rPr>
          <w:fldChar w:fldCharType="begin"/>
        </w:r>
        <w:r w:rsidR="00FB240E">
          <w:rPr>
            <w:webHidden/>
          </w:rPr>
          <w:instrText xml:space="preserve"> PAGEREF _Toc518940911 \h </w:instrText>
        </w:r>
        <w:r w:rsidR="00FB240E">
          <w:rPr>
            <w:webHidden/>
          </w:rPr>
        </w:r>
        <w:r w:rsidR="00FB240E">
          <w:rPr>
            <w:webHidden/>
          </w:rPr>
          <w:fldChar w:fldCharType="separate"/>
        </w:r>
        <w:r w:rsidR="00511BC6">
          <w:rPr>
            <w:webHidden/>
          </w:rPr>
          <w:t>26</w:t>
        </w:r>
        <w:r w:rsidR="00FB240E">
          <w:rPr>
            <w:webHidden/>
          </w:rPr>
          <w:fldChar w:fldCharType="end"/>
        </w:r>
      </w:hyperlink>
    </w:p>
    <w:p w:rsidR="00FB240E" w:rsidRDefault="00ED0550">
      <w:pPr>
        <w:pStyle w:val="Sommario2"/>
        <w:rPr>
          <w:rFonts w:asciiTheme="minorHAnsi" w:eastAsiaTheme="minorEastAsia" w:hAnsiTheme="minorHAnsi" w:cstheme="minorBidi"/>
          <w:b w:val="0"/>
          <w:smallCaps w:val="0"/>
          <w:sz w:val="22"/>
          <w:szCs w:val="22"/>
        </w:rPr>
      </w:pPr>
      <w:hyperlink w:anchor="_Toc518940912" w:history="1">
        <w:r w:rsidR="00FB240E" w:rsidRPr="00016823">
          <w:rPr>
            <w:rStyle w:val="Collegamentoipertestuale"/>
            <w:rFonts w:ascii="Times New Roman" w:hAnsi="Times New Roman"/>
            <w:bCs/>
          </w:rPr>
          <w:t>Allegati</w:t>
        </w:r>
        <w:r w:rsidR="00FB240E">
          <w:rPr>
            <w:webHidden/>
          </w:rPr>
          <w:tab/>
        </w:r>
        <w:r w:rsidR="00FB240E">
          <w:rPr>
            <w:webHidden/>
          </w:rPr>
          <w:fldChar w:fldCharType="begin"/>
        </w:r>
        <w:r w:rsidR="00FB240E">
          <w:rPr>
            <w:webHidden/>
          </w:rPr>
          <w:instrText xml:space="preserve"> PAGEREF _Toc518940912 \h </w:instrText>
        </w:r>
        <w:r w:rsidR="00FB240E">
          <w:rPr>
            <w:webHidden/>
          </w:rPr>
        </w:r>
        <w:r w:rsidR="00FB240E">
          <w:rPr>
            <w:webHidden/>
          </w:rPr>
          <w:fldChar w:fldCharType="separate"/>
        </w:r>
        <w:r w:rsidR="00511BC6">
          <w:rPr>
            <w:webHidden/>
          </w:rPr>
          <w:t>28</w:t>
        </w:r>
        <w:r w:rsidR="00FB240E">
          <w:rPr>
            <w:webHidden/>
          </w:rPr>
          <w:fldChar w:fldCharType="end"/>
        </w:r>
      </w:hyperlink>
    </w:p>
    <w:p w:rsidR="008700B5" w:rsidRPr="0040732C" w:rsidRDefault="009E597C" w:rsidP="008700B5">
      <w:pPr>
        <w:tabs>
          <w:tab w:val="left" w:pos="284"/>
        </w:tabs>
        <w:ind w:left="284"/>
        <w:rPr>
          <w:sz w:val="24"/>
          <w:szCs w:val="24"/>
        </w:rPr>
      </w:pPr>
      <w:r w:rsidRPr="0040732C">
        <w:rPr>
          <w:sz w:val="24"/>
          <w:szCs w:val="24"/>
        </w:rPr>
        <w:fldChar w:fldCharType="end"/>
      </w:r>
    </w:p>
    <w:p w:rsidR="008700B5" w:rsidRPr="0040732C" w:rsidRDefault="008700B5" w:rsidP="008700B5">
      <w:pPr>
        <w:tabs>
          <w:tab w:val="left" w:pos="284"/>
        </w:tabs>
        <w:ind w:left="284"/>
        <w:rPr>
          <w:b/>
          <w:sz w:val="24"/>
          <w:szCs w:val="24"/>
        </w:rPr>
      </w:pPr>
    </w:p>
    <w:p w:rsidR="008700B5" w:rsidRPr="0040732C" w:rsidRDefault="008700B5" w:rsidP="008700B5">
      <w:pPr>
        <w:sectPr w:rsidR="008700B5" w:rsidRPr="0040732C" w:rsidSect="000D628B">
          <w:headerReference w:type="default" r:id="rId10"/>
          <w:pgSz w:w="11900" w:h="16840"/>
          <w:pgMar w:top="1418" w:right="1134" w:bottom="1134" w:left="1134" w:header="720" w:footer="720" w:gutter="0"/>
          <w:pgNumType w:start="2"/>
          <w:cols w:space="720"/>
        </w:sectPr>
      </w:pPr>
    </w:p>
    <w:p w:rsidR="008700B5" w:rsidRPr="0040732C" w:rsidRDefault="008700B5" w:rsidP="008700B5">
      <w:pPr>
        <w:spacing w:line="360" w:lineRule="atLeast"/>
        <w:ind w:right="-7"/>
        <w:rPr>
          <w:b/>
        </w:rPr>
      </w:pPr>
    </w:p>
    <w:tbl>
      <w:tblPr>
        <w:tblW w:w="9813" w:type="dxa"/>
        <w:jc w:val="center"/>
        <w:tblBorders>
          <w:top w:val="single" w:sz="4"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813"/>
      </w:tblGrid>
      <w:tr w:rsidR="008700B5" w:rsidRPr="0040732C" w:rsidTr="00636E56">
        <w:trPr>
          <w:cantSplit/>
          <w:trHeight w:val="567"/>
          <w:jc w:val="center"/>
        </w:trPr>
        <w:tc>
          <w:tcPr>
            <w:tcW w:w="9813" w:type="dxa"/>
            <w:shd w:val="pct20" w:color="auto" w:fill="auto"/>
          </w:tcPr>
          <w:p w:rsidR="008700B5" w:rsidRPr="0040732C" w:rsidRDefault="008700B5" w:rsidP="000D628B">
            <w:pPr>
              <w:pStyle w:val="Titolo2"/>
              <w:spacing w:before="120"/>
              <w:jc w:val="center"/>
              <w:rPr>
                <w:rFonts w:ascii="Times New Roman" w:hAnsi="Times New Roman"/>
                <w:sz w:val="28"/>
                <w:szCs w:val="28"/>
              </w:rPr>
            </w:pPr>
            <w:bookmarkStart w:id="1" w:name="_Toc518940906"/>
            <w:r w:rsidRPr="0040732C">
              <w:rPr>
                <w:rFonts w:ascii="Times New Roman" w:hAnsi="Times New Roman"/>
                <w:sz w:val="28"/>
                <w:szCs w:val="28"/>
              </w:rPr>
              <w:t>INTRODUZIONE</w:t>
            </w:r>
            <w:bookmarkEnd w:id="1"/>
          </w:p>
        </w:tc>
      </w:tr>
    </w:tbl>
    <w:p w:rsidR="00FE2C36" w:rsidRPr="00D15639" w:rsidRDefault="00FE2C36" w:rsidP="00FE2C36">
      <w:pPr>
        <w:autoSpaceDE w:val="0"/>
        <w:autoSpaceDN w:val="0"/>
        <w:adjustRightInd w:val="0"/>
        <w:spacing w:before="240" w:line="360" w:lineRule="auto"/>
        <w:jc w:val="both"/>
        <w:rPr>
          <w:i/>
          <w:iCs/>
          <w:color w:val="000000"/>
          <w:sz w:val="24"/>
          <w:szCs w:val="24"/>
        </w:rPr>
      </w:pPr>
      <w:r>
        <w:rPr>
          <w:color w:val="000000"/>
          <w:sz w:val="24"/>
          <w:szCs w:val="24"/>
        </w:rPr>
        <w:t>L’art. 26 del D.Lgs. 81/08 e s.m.i. “</w:t>
      </w:r>
      <w:r w:rsidRPr="00E45C70">
        <w:rPr>
          <w:i/>
          <w:color w:val="000000"/>
          <w:sz w:val="24"/>
          <w:szCs w:val="24"/>
        </w:rPr>
        <w:t>Obblighi connessi ai contratti d’appalto o d’opera o di somministrazione</w:t>
      </w:r>
      <w:r>
        <w:rPr>
          <w:color w:val="000000"/>
          <w:sz w:val="24"/>
          <w:szCs w:val="24"/>
        </w:rPr>
        <w:t xml:space="preserve">” dispone che </w:t>
      </w:r>
      <w:r w:rsidRPr="00D15639">
        <w:rPr>
          <w:b/>
          <w:color w:val="000000"/>
          <w:sz w:val="24"/>
          <w:szCs w:val="24"/>
        </w:rPr>
        <w:t>il datore di lavoro</w:t>
      </w:r>
      <w:r w:rsidRPr="00D15639">
        <w:rPr>
          <w:color w:val="000000"/>
          <w:sz w:val="24"/>
          <w:szCs w:val="24"/>
        </w:rPr>
        <w:t>, in caso di affidamento di lavori, servizi e forniture all’impresa appaltatrice o a lavoratori autonomi all’interno della propria azienda, o di una singola unità produttiva della stessa, nonché nell’ambito dell’intero ciclo produttivo dell’azienda medesima</w:t>
      </w:r>
      <w:r w:rsidRPr="00D15639">
        <w:rPr>
          <w:i/>
          <w:iCs/>
          <w:color w:val="000000"/>
          <w:sz w:val="24"/>
          <w:szCs w:val="24"/>
        </w:rPr>
        <w:t xml:space="preserve">, </w:t>
      </w:r>
      <w:r w:rsidRPr="00D15639">
        <w:rPr>
          <w:b/>
          <w:i/>
          <w:iCs/>
          <w:color w:val="000000"/>
          <w:sz w:val="24"/>
          <w:szCs w:val="24"/>
        </w:rPr>
        <w:t>sempre che abbia la disponibilità giuridica dei luoghi in cui si svolge l’appalto o la prestazione di lavoro autonomo</w:t>
      </w:r>
      <w:r w:rsidRPr="00D15639">
        <w:rPr>
          <w:i/>
          <w:iCs/>
          <w:color w:val="000000"/>
          <w:sz w:val="24"/>
          <w:szCs w:val="24"/>
        </w:rPr>
        <w:t>:</w:t>
      </w:r>
    </w:p>
    <w:p w:rsidR="00FE2C36" w:rsidRPr="00D15639" w:rsidRDefault="00FE2C36" w:rsidP="007F3C2E">
      <w:pPr>
        <w:pStyle w:val="Paragrafoelenco"/>
        <w:numPr>
          <w:ilvl w:val="0"/>
          <w:numId w:val="16"/>
        </w:numPr>
        <w:autoSpaceDE w:val="0"/>
        <w:autoSpaceDN w:val="0"/>
        <w:adjustRightInd w:val="0"/>
        <w:ind w:left="426" w:hanging="426"/>
        <w:jc w:val="both"/>
        <w:rPr>
          <w:color w:val="000000"/>
          <w:sz w:val="24"/>
          <w:szCs w:val="24"/>
        </w:rPr>
      </w:pPr>
      <w:r w:rsidRPr="00D15639">
        <w:rPr>
          <w:color w:val="000000"/>
          <w:sz w:val="24"/>
          <w:szCs w:val="24"/>
        </w:rPr>
        <w:t>verifichi, l’idoneità tecnico professionale delle imprese appaltatrici o dei lavoratori autonomi in relazione ai lavori</w:t>
      </w:r>
      <w:r w:rsidRPr="00D15639">
        <w:rPr>
          <w:i/>
          <w:iCs/>
          <w:color w:val="000000"/>
          <w:sz w:val="24"/>
          <w:szCs w:val="24"/>
        </w:rPr>
        <w:t xml:space="preserve">, </w:t>
      </w:r>
      <w:r w:rsidRPr="00D15639">
        <w:rPr>
          <w:iCs/>
          <w:color w:val="000000"/>
          <w:sz w:val="24"/>
          <w:szCs w:val="24"/>
        </w:rPr>
        <w:t>ai servizi e alle forniture</w:t>
      </w:r>
      <w:r w:rsidRPr="00D15639">
        <w:rPr>
          <w:i/>
          <w:iCs/>
          <w:color w:val="000000"/>
          <w:sz w:val="24"/>
          <w:szCs w:val="24"/>
        </w:rPr>
        <w:t xml:space="preserve"> </w:t>
      </w:r>
      <w:r w:rsidRPr="00D15639">
        <w:rPr>
          <w:color w:val="000000"/>
          <w:sz w:val="24"/>
          <w:szCs w:val="24"/>
        </w:rPr>
        <w:t>da affidare in appalto o mediante contratto d’opera o di somministrazione;</w:t>
      </w:r>
    </w:p>
    <w:p w:rsidR="00FE2C36" w:rsidRPr="00D15639" w:rsidRDefault="00FE2C36" w:rsidP="007F3C2E">
      <w:pPr>
        <w:pStyle w:val="Paragrafoelenco"/>
        <w:numPr>
          <w:ilvl w:val="0"/>
          <w:numId w:val="16"/>
        </w:numPr>
        <w:autoSpaceDE w:val="0"/>
        <w:autoSpaceDN w:val="0"/>
        <w:adjustRightInd w:val="0"/>
        <w:ind w:left="426" w:hanging="426"/>
        <w:jc w:val="both"/>
        <w:rPr>
          <w:color w:val="000000"/>
          <w:sz w:val="24"/>
          <w:szCs w:val="24"/>
        </w:rPr>
      </w:pPr>
      <w:r w:rsidRPr="00D15639">
        <w:rPr>
          <w:sz w:val="24"/>
          <w:szCs w:val="24"/>
        </w:rPr>
        <w:t>fornisca agli stessi soggetti dettagliate informazioni sui rischi specifici esistenti nell’ambiente in cui sono destinati ad operare e sulle misure di prevenzione e di emergenza adottate in relazione alla propria attività.</w:t>
      </w:r>
    </w:p>
    <w:p w:rsidR="00FE2C36" w:rsidRPr="008332F4" w:rsidRDefault="00FE2C36" w:rsidP="00FE2C36">
      <w:pPr>
        <w:autoSpaceDE w:val="0"/>
        <w:autoSpaceDN w:val="0"/>
        <w:adjustRightInd w:val="0"/>
        <w:spacing w:before="240" w:line="360" w:lineRule="auto"/>
        <w:jc w:val="both"/>
        <w:rPr>
          <w:color w:val="000000"/>
          <w:sz w:val="24"/>
          <w:szCs w:val="24"/>
        </w:rPr>
      </w:pPr>
      <w:r w:rsidRPr="008332F4">
        <w:rPr>
          <w:color w:val="000000"/>
          <w:sz w:val="24"/>
          <w:szCs w:val="24"/>
        </w:rPr>
        <w:t xml:space="preserve">Nell’ipotesi di cui </w:t>
      </w:r>
      <w:r>
        <w:rPr>
          <w:color w:val="000000"/>
          <w:sz w:val="24"/>
          <w:szCs w:val="24"/>
        </w:rPr>
        <w:t>sopra</w:t>
      </w:r>
      <w:r w:rsidRPr="008332F4">
        <w:rPr>
          <w:color w:val="000000"/>
          <w:sz w:val="24"/>
          <w:szCs w:val="24"/>
        </w:rPr>
        <w:t>, i datori di lavoro, ivi compresi i subappaltatori:</w:t>
      </w:r>
    </w:p>
    <w:p w:rsidR="00FE2C36" w:rsidRPr="008332F4" w:rsidRDefault="00FE2C36" w:rsidP="007F3C2E">
      <w:pPr>
        <w:pStyle w:val="Paragrafoelenco"/>
        <w:numPr>
          <w:ilvl w:val="0"/>
          <w:numId w:val="17"/>
        </w:numPr>
        <w:autoSpaceDE w:val="0"/>
        <w:autoSpaceDN w:val="0"/>
        <w:adjustRightInd w:val="0"/>
        <w:ind w:left="426" w:hanging="426"/>
        <w:rPr>
          <w:color w:val="000000"/>
          <w:sz w:val="24"/>
          <w:szCs w:val="24"/>
        </w:rPr>
      </w:pPr>
      <w:r w:rsidRPr="008332F4">
        <w:rPr>
          <w:b/>
          <w:color w:val="000000"/>
          <w:sz w:val="24"/>
          <w:szCs w:val="24"/>
        </w:rPr>
        <w:t>cooperano</w:t>
      </w:r>
      <w:r w:rsidRPr="008332F4">
        <w:rPr>
          <w:color w:val="000000"/>
          <w:sz w:val="24"/>
          <w:szCs w:val="24"/>
        </w:rPr>
        <w:t xml:space="preserve"> all’attuazione delle misure di prevenzione e protezione dai rischi sul lavoro incidenti sull’attività lavorativa oggetto dell’appalto;</w:t>
      </w:r>
    </w:p>
    <w:p w:rsidR="00FE2C36" w:rsidRPr="008332F4" w:rsidRDefault="00FE2C36" w:rsidP="007F3C2E">
      <w:pPr>
        <w:pStyle w:val="Paragrafoelenco"/>
        <w:numPr>
          <w:ilvl w:val="0"/>
          <w:numId w:val="17"/>
        </w:numPr>
        <w:autoSpaceDE w:val="0"/>
        <w:autoSpaceDN w:val="0"/>
        <w:adjustRightInd w:val="0"/>
        <w:ind w:left="426" w:hanging="426"/>
        <w:jc w:val="both"/>
        <w:rPr>
          <w:color w:val="000000"/>
          <w:sz w:val="24"/>
          <w:szCs w:val="24"/>
        </w:rPr>
      </w:pPr>
      <w:r w:rsidRPr="008332F4">
        <w:rPr>
          <w:b/>
          <w:color w:val="000000"/>
          <w:sz w:val="24"/>
          <w:szCs w:val="24"/>
        </w:rPr>
        <w:t>coordinano</w:t>
      </w:r>
      <w:r w:rsidRPr="008332F4">
        <w:rPr>
          <w:color w:val="000000"/>
          <w:sz w:val="24"/>
          <w:szCs w:val="24"/>
        </w:rPr>
        <w:t xml:space="preserve"> gli interventi di protezione e prevenzione dai rischi cui sono esposti i lavoratori, informandosi reciprocamente anche al fine di eliminare rischi dovuti alle interferenze tra i lavori delle diverse imprese coinvolte nell’esecuzione dell’opera complessiva.</w:t>
      </w:r>
    </w:p>
    <w:p w:rsidR="00FE2C36" w:rsidRDefault="00FE2C36" w:rsidP="00FE2C36">
      <w:pPr>
        <w:autoSpaceDE w:val="0"/>
        <w:autoSpaceDN w:val="0"/>
        <w:adjustRightInd w:val="0"/>
        <w:spacing w:before="120" w:line="360" w:lineRule="auto"/>
        <w:jc w:val="both"/>
        <w:rPr>
          <w:sz w:val="24"/>
          <w:szCs w:val="24"/>
        </w:rPr>
      </w:pPr>
      <w:r>
        <w:rPr>
          <w:color w:val="000000"/>
          <w:sz w:val="24"/>
          <w:szCs w:val="24"/>
        </w:rPr>
        <w:t xml:space="preserve">Il comma 3 del D.Lgs. 81/08, come modificato ed integrato dal D.L. 69/2013 convertito nella Legge 98/2013, prevede che </w:t>
      </w:r>
      <w:r w:rsidRPr="00822531">
        <w:rPr>
          <w:b/>
          <w:color w:val="000000"/>
          <w:sz w:val="24"/>
          <w:szCs w:val="24"/>
        </w:rPr>
        <w:t>i</w:t>
      </w:r>
      <w:r w:rsidRPr="00822531">
        <w:rPr>
          <w:b/>
          <w:sz w:val="24"/>
          <w:szCs w:val="24"/>
        </w:rPr>
        <w:t>l datore di lavoro committente promuove la cooperazione e il coordinamento</w:t>
      </w:r>
      <w:r w:rsidRPr="00822531">
        <w:rPr>
          <w:sz w:val="24"/>
          <w:szCs w:val="24"/>
        </w:rPr>
        <w:t xml:space="preserve"> di cui al </w:t>
      </w:r>
      <w:r>
        <w:rPr>
          <w:sz w:val="24"/>
          <w:szCs w:val="24"/>
        </w:rPr>
        <w:t>paragrafo precedente</w:t>
      </w:r>
      <w:r w:rsidRPr="00822531">
        <w:rPr>
          <w:sz w:val="24"/>
          <w:szCs w:val="24"/>
        </w:rPr>
        <w:t xml:space="preserve">, </w:t>
      </w:r>
      <w:r w:rsidRPr="00822531">
        <w:rPr>
          <w:b/>
          <w:sz w:val="24"/>
          <w:szCs w:val="24"/>
        </w:rPr>
        <w:t>elaborando un unico documento di valutazione dei rischi</w:t>
      </w:r>
      <w:r w:rsidRPr="00822531">
        <w:rPr>
          <w:sz w:val="24"/>
          <w:szCs w:val="24"/>
        </w:rPr>
        <w:t xml:space="preserve"> che indichi le misure adottate per eliminare o, ove ciò non è possibile, ridurre al minimo i rischi da interferenze </w:t>
      </w:r>
      <w:r w:rsidRPr="00822531">
        <w:rPr>
          <w:b/>
          <w:sz w:val="24"/>
          <w:szCs w:val="24"/>
        </w:rPr>
        <w:t>ovvero</w:t>
      </w:r>
      <w:r w:rsidRPr="00822531">
        <w:rPr>
          <w:sz w:val="24"/>
          <w:szCs w:val="24"/>
        </w:rPr>
        <w:t xml:space="preserve"> </w:t>
      </w:r>
      <w:r w:rsidRPr="00822531">
        <w:rPr>
          <w:b/>
          <w:sz w:val="24"/>
          <w:szCs w:val="24"/>
        </w:rPr>
        <w:t>individuando</w:t>
      </w:r>
      <w:r w:rsidRPr="00822531">
        <w:rPr>
          <w:sz w:val="24"/>
          <w:szCs w:val="24"/>
        </w:rPr>
        <w:t xml:space="preserve">, limitatamente ai settori di attività a basso rischio </w:t>
      </w:r>
      <w:r w:rsidRPr="00822531">
        <w:rPr>
          <w:bCs/>
          <w:sz w:val="24"/>
          <w:szCs w:val="24"/>
        </w:rPr>
        <w:t xml:space="preserve">di infortuni e malattie professionali </w:t>
      </w:r>
      <w:r w:rsidRPr="00822531">
        <w:rPr>
          <w:sz w:val="24"/>
          <w:szCs w:val="24"/>
        </w:rPr>
        <w:t>di cui all’articolo 29, comma 6</w:t>
      </w:r>
      <w:r w:rsidRPr="00822531">
        <w:rPr>
          <w:i/>
          <w:iCs/>
          <w:sz w:val="24"/>
          <w:szCs w:val="24"/>
        </w:rPr>
        <w:t>-ter</w:t>
      </w:r>
      <w:r w:rsidRPr="00822531">
        <w:rPr>
          <w:sz w:val="24"/>
          <w:szCs w:val="24"/>
        </w:rPr>
        <w:t>,</w:t>
      </w:r>
      <w:r>
        <w:rPr>
          <w:sz w:val="24"/>
          <w:szCs w:val="24"/>
        </w:rPr>
        <w:t xml:space="preserve"> </w:t>
      </w:r>
      <w:r w:rsidRPr="00822531">
        <w:rPr>
          <w:sz w:val="24"/>
          <w:szCs w:val="24"/>
        </w:rPr>
        <w:t xml:space="preserve">con riferimento </w:t>
      </w:r>
      <w:r w:rsidRPr="00822531">
        <w:rPr>
          <w:b/>
          <w:bCs/>
          <w:sz w:val="24"/>
          <w:szCs w:val="24"/>
        </w:rPr>
        <w:t xml:space="preserve">sia </w:t>
      </w:r>
      <w:r w:rsidRPr="00822531">
        <w:rPr>
          <w:sz w:val="24"/>
          <w:szCs w:val="24"/>
        </w:rPr>
        <w:t xml:space="preserve">all’attività del datore di lavoro committente </w:t>
      </w:r>
      <w:r w:rsidRPr="00822531">
        <w:rPr>
          <w:b/>
          <w:bCs/>
          <w:sz w:val="24"/>
          <w:szCs w:val="24"/>
        </w:rPr>
        <w:t xml:space="preserve">sia </w:t>
      </w:r>
      <w:r w:rsidRPr="00822531">
        <w:rPr>
          <w:bCs/>
          <w:sz w:val="24"/>
          <w:szCs w:val="24"/>
        </w:rPr>
        <w:t>alle attività dell’impresa appaltatrice e dei lavoratori autonomi,</w:t>
      </w:r>
      <w:r w:rsidRPr="00822531">
        <w:rPr>
          <w:b/>
          <w:bCs/>
          <w:sz w:val="24"/>
          <w:szCs w:val="24"/>
        </w:rPr>
        <w:t xml:space="preserve"> </w:t>
      </w:r>
      <w:r w:rsidRPr="00822531">
        <w:rPr>
          <w:b/>
          <w:sz w:val="24"/>
          <w:szCs w:val="24"/>
        </w:rPr>
        <w:t>un proprio incaricato, in possesso di formazione, esperienza e competenza professionali</w:t>
      </w:r>
      <w:r w:rsidRPr="00822531">
        <w:rPr>
          <w:b/>
          <w:bCs/>
          <w:sz w:val="24"/>
          <w:szCs w:val="24"/>
        </w:rPr>
        <w:t xml:space="preserve">, adeguate e specifiche in relazione all’incarico conferito, </w:t>
      </w:r>
      <w:r w:rsidRPr="00822531">
        <w:rPr>
          <w:b/>
          <w:sz w:val="24"/>
          <w:szCs w:val="24"/>
        </w:rPr>
        <w:t>nonché di periodico aggiornamento e di conoscenza diretta dell’ambiente di lavoro,</w:t>
      </w:r>
      <w:r w:rsidRPr="00822531">
        <w:rPr>
          <w:sz w:val="24"/>
          <w:szCs w:val="24"/>
        </w:rPr>
        <w:t xml:space="preserve"> </w:t>
      </w:r>
      <w:r w:rsidRPr="00822531">
        <w:rPr>
          <w:b/>
          <w:sz w:val="24"/>
          <w:szCs w:val="24"/>
        </w:rPr>
        <w:t>per sovrintendere a tali cooperazione e coordinamento</w:t>
      </w:r>
      <w:r w:rsidRPr="00822531">
        <w:rPr>
          <w:sz w:val="24"/>
          <w:szCs w:val="24"/>
        </w:rPr>
        <w:t>.</w:t>
      </w:r>
    </w:p>
    <w:p w:rsidR="00FE2C36" w:rsidRDefault="00FE2C36" w:rsidP="00FE2C36">
      <w:pPr>
        <w:rPr>
          <w:sz w:val="24"/>
          <w:szCs w:val="24"/>
        </w:rPr>
      </w:pPr>
      <w:r>
        <w:rPr>
          <w:sz w:val="24"/>
          <w:szCs w:val="24"/>
        </w:rPr>
        <w:br w:type="page"/>
      </w:r>
    </w:p>
    <w:p w:rsidR="00FE2C36" w:rsidRPr="00822531" w:rsidRDefault="00FE2C36" w:rsidP="00FE2C36">
      <w:pPr>
        <w:autoSpaceDE w:val="0"/>
        <w:autoSpaceDN w:val="0"/>
        <w:adjustRightInd w:val="0"/>
        <w:spacing w:before="120" w:line="360" w:lineRule="auto"/>
        <w:jc w:val="both"/>
        <w:rPr>
          <w:sz w:val="24"/>
          <w:szCs w:val="24"/>
        </w:rPr>
      </w:pPr>
    </w:p>
    <w:p w:rsidR="00FE2C36" w:rsidRPr="00822531" w:rsidRDefault="00FE2C36" w:rsidP="007F3C2E">
      <w:pPr>
        <w:pStyle w:val="Paragrafoelenco"/>
        <w:numPr>
          <w:ilvl w:val="0"/>
          <w:numId w:val="18"/>
        </w:numPr>
        <w:autoSpaceDE w:val="0"/>
        <w:autoSpaceDN w:val="0"/>
        <w:adjustRightInd w:val="0"/>
        <w:spacing w:line="360" w:lineRule="auto"/>
        <w:jc w:val="both"/>
        <w:rPr>
          <w:sz w:val="24"/>
          <w:szCs w:val="24"/>
        </w:rPr>
      </w:pPr>
      <w:r w:rsidRPr="00822531">
        <w:rPr>
          <w:b/>
          <w:sz w:val="24"/>
          <w:szCs w:val="24"/>
        </w:rPr>
        <w:t>In caso di redazione del documento</w:t>
      </w:r>
      <w:r w:rsidRPr="00822531">
        <w:rPr>
          <w:sz w:val="24"/>
          <w:szCs w:val="24"/>
        </w:rPr>
        <w:t xml:space="preserve">, esso è allegato al contratto di appalto o di opera e deve essere adeguato in funzione dell’evoluzione dei lavori, servizi e forniture. </w:t>
      </w:r>
      <w:r w:rsidRPr="00822531">
        <w:rPr>
          <w:bCs/>
          <w:sz w:val="24"/>
          <w:szCs w:val="24"/>
        </w:rPr>
        <w:t>A tali dati accedono il rappresentante dei lavoratori per la sicurezza e gli organismi locali delle organizzazioni sindacali dei lavoratori comparativamente più rappresentative a livello nazionale.</w:t>
      </w:r>
      <w:r w:rsidRPr="00822531">
        <w:rPr>
          <w:b/>
          <w:bCs/>
          <w:sz w:val="24"/>
          <w:szCs w:val="24"/>
        </w:rPr>
        <w:t xml:space="preserve"> </w:t>
      </w:r>
    </w:p>
    <w:p w:rsidR="00FE2C36" w:rsidRDefault="00FE2C36" w:rsidP="007F3C2E">
      <w:pPr>
        <w:pStyle w:val="Paragrafoelenco"/>
        <w:numPr>
          <w:ilvl w:val="0"/>
          <w:numId w:val="18"/>
        </w:numPr>
        <w:autoSpaceDE w:val="0"/>
        <w:autoSpaceDN w:val="0"/>
        <w:adjustRightInd w:val="0"/>
        <w:spacing w:line="360" w:lineRule="auto"/>
        <w:jc w:val="both"/>
        <w:rPr>
          <w:sz w:val="24"/>
          <w:szCs w:val="24"/>
        </w:rPr>
      </w:pPr>
      <w:r w:rsidRPr="00822531">
        <w:rPr>
          <w:b/>
          <w:sz w:val="24"/>
          <w:szCs w:val="24"/>
        </w:rPr>
        <w:t>Dell’individuazione dell’incaricato</w:t>
      </w:r>
      <w:r w:rsidRPr="00822531">
        <w:rPr>
          <w:sz w:val="24"/>
          <w:szCs w:val="24"/>
        </w:rPr>
        <w:t xml:space="preserve"> di cui al primo periodo o della sua sostituzione deve essere data immediata evidenza nel contratto di appalto o di opera. </w:t>
      </w:r>
    </w:p>
    <w:p w:rsidR="00FE2C36" w:rsidRPr="00601053" w:rsidRDefault="00FE2C36" w:rsidP="00FE2C36">
      <w:pPr>
        <w:autoSpaceDE w:val="0"/>
        <w:autoSpaceDN w:val="0"/>
        <w:adjustRightInd w:val="0"/>
        <w:spacing w:line="360" w:lineRule="auto"/>
        <w:jc w:val="both"/>
        <w:rPr>
          <w:sz w:val="24"/>
          <w:szCs w:val="24"/>
        </w:rPr>
      </w:pPr>
    </w:p>
    <w:p w:rsidR="00FE2C36" w:rsidRDefault="00FE2C36" w:rsidP="00FE2C36">
      <w:pPr>
        <w:autoSpaceDE w:val="0"/>
        <w:autoSpaceDN w:val="0"/>
        <w:adjustRightInd w:val="0"/>
        <w:spacing w:line="360" w:lineRule="auto"/>
        <w:jc w:val="both"/>
        <w:rPr>
          <w:sz w:val="24"/>
          <w:szCs w:val="24"/>
        </w:rPr>
      </w:pPr>
      <w:r w:rsidRPr="00822531">
        <w:rPr>
          <w:sz w:val="24"/>
          <w:szCs w:val="24"/>
        </w:rPr>
        <w:t xml:space="preserve">Le </w:t>
      </w:r>
      <w:r>
        <w:rPr>
          <w:sz w:val="24"/>
          <w:szCs w:val="24"/>
        </w:rPr>
        <w:t xml:space="preserve">presenti </w:t>
      </w:r>
      <w:r w:rsidRPr="00822531">
        <w:rPr>
          <w:sz w:val="24"/>
          <w:szCs w:val="24"/>
        </w:rPr>
        <w:t xml:space="preserve">disposizioni non si applicano ai rischi specifici propri dell’attività delle imprese appaltatrici o dei singoli lavoratori autonomi. </w:t>
      </w:r>
    </w:p>
    <w:p w:rsidR="00FE2C36" w:rsidRPr="00ED508A" w:rsidRDefault="00FE2C36" w:rsidP="00FE2C36">
      <w:pPr>
        <w:autoSpaceDE w:val="0"/>
        <w:autoSpaceDN w:val="0"/>
        <w:adjustRightInd w:val="0"/>
        <w:spacing w:before="240" w:line="360" w:lineRule="auto"/>
        <w:jc w:val="both"/>
        <w:rPr>
          <w:b/>
          <w:sz w:val="24"/>
          <w:szCs w:val="24"/>
        </w:rPr>
      </w:pPr>
      <w:r w:rsidRPr="00ED508A">
        <w:rPr>
          <w:b/>
          <w:sz w:val="24"/>
          <w:szCs w:val="24"/>
        </w:rPr>
        <w:t>Nell’ambito di applicazione del codice di cui al decreto legislativo 1</w:t>
      </w:r>
      <w:r w:rsidR="00756187">
        <w:rPr>
          <w:b/>
          <w:sz w:val="24"/>
          <w:szCs w:val="24"/>
        </w:rPr>
        <w:t>8</w:t>
      </w:r>
      <w:r w:rsidRPr="00ED508A">
        <w:rPr>
          <w:b/>
          <w:sz w:val="24"/>
          <w:szCs w:val="24"/>
        </w:rPr>
        <w:t xml:space="preserve"> aprile 20</w:t>
      </w:r>
      <w:r w:rsidR="00756187">
        <w:rPr>
          <w:b/>
          <w:sz w:val="24"/>
          <w:szCs w:val="24"/>
        </w:rPr>
        <w:t>1</w:t>
      </w:r>
      <w:r w:rsidRPr="00ED508A">
        <w:rPr>
          <w:b/>
          <w:sz w:val="24"/>
          <w:szCs w:val="24"/>
        </w:rPr>
        <w:t xml:space="preserve">6, n. </w:t>
      </w:r>
      <w:r w:rsidR="00756187">
        <w:rPr>
          <w:b/>
          <w:sz w:val="24"/>
          <w:szCs w:val="24"/>
        </w:rPr>
        <w:t>50</w:t>
      </w:r>
      <w:r w:rsidRPr="00ED508A">
        <w:rPr>
          <w:b/>
          <w:sz w:val="24"/>
          <w:szCs w:val="24"/>
        </w:rPr>
        <w:t>, tale documento unico di valutazione dei rischi interferenziali è redatto, ai fini dell’affidamento del contratto, dal soggetto titolare del potere decisionale e di spesa relativo alla gestione dello specifico appalto.</w:t>
      </w:r>
    </w:p>
    <w:p w:rsidR="00FE2C36" w:rsidRDefault="00FE2C36" w:rsidP="00FE2C36">
      <w:pPr>
        <w:autoSpaceDE w:val="0"/>
        <w:autoSpaceDN w:val="0"/>
        <w:adjustRightInd w:val="0"/>
        <w:spacing w:line="360" w:lineRule="auto"/>
        <w:jc w:val="both"/>
        <w:rPr>
          <w:sz w:val="24"/>
          <w:szCs w:val="24"/>
        </w:rPr>
      </w:pPr>
      <w:r w:rsidRPr="005D7FE2">
        <w:rPr>
          <w:iCs/>
          <w:sz w:val="24"/>
          <w:szCs w:val="24"/>
        </w:rPr>
        <w:t>L’Art. 26,</w:t>
      </w:r>
      <w:r>
        <w:rPr>
          <w:i/>
          <w:iCs/>
          <w:sz w:val="24"/>
          <w:szCs w:val="24"/>
        </w:rPr>
        <w:t xml:space="preserve"> comma </w:t>
      </w:r>
      <w:r w:rsidRPr="00377D6D">
        <w:rPr>
          <w:i/>
          <w:iCs/>
          <w:sz w:val="24"/>
          <w:szCs w:val="24"/>
        </w:rPr>
        <w:t>3</w:t>
      </w:r>
      <w:r w:rsidRPr="00377D6D">
        <w:rPr>
          <w:sz w:val="24"/>
          <w:szCs w:val="24"/>
        </w:rPr>
        <w:t>-</w:t>
      </w:r>
      <w:r w:rsidRPr="00377D6D">
        <w:rPr>
          <w:i/>
          <w:iCs/>
          <w:sz w:val="24"/>
          <w:szCs w:val="24"/>
        </w:rPr>
        <w:t>bis</w:t>
      </w:r>
      <w:r>
        <w:rPr>
          <w:sz w:val="24"/>
          <w:szCs w:val="24"/>
        </w:rPr>
        <w:t>, come modificato ed integrato con la Legge 98/2013, prevede che, f</w:t>
      </w:r>
      <w:r w:rsidRPr="00377D6D">
        <w:rPr>
          <w:sz w:val="24"/>
          <w:szCs w:val="24"/>
        </w:rPr>
        <w:t>erm</w:t>
      </w:r>
      <w:r>
        <w:rPr>
          <w:sz w:val="24"/>
          <w:szCs w:val="24"/>
        </w:rPr>
        <w:t>o</w:t>
      </w:r>
      <w:r w:rsidRPr="00377D6D">
        <w:rPr>
          <w:sz w:val="24"/>
          <w:szCs w:val="24"/>
        </w:rPr>
        <w:t xml:space="preserve"> restando le disposizioni di cui </w:t>
      </w:r>
      <w:r>
        <w:rPr>
          <w:sz w:val="24"/>
          <w:szCs w:val="24"/>
        </w:rPr>
        <w:t>sopra</w:t>
      </w:r>
      <w:r w:rsidRPr="00377D6D">
        <w:rPr>
          <w:sz w:val="24"/>
          <w:szCs w:val="24"/>
        </w:rPr>
        <w:t>,</w:t>
      </w:r>
      <w:r>
        <w:rPr>
          <w:sz w:val="24"/>
          <w:szCs w:val="24"/>
        </w:rPr>
        <w:t xml:space="preserve"> </w:t>
      </w:r>
      <w:r w:rsidRPr="00377D6D">
        <w:rPr>
          <w:sz w:val="24"/>
          <w:szCs w:val="24"/>
        </w:rPr>
        <w:t xml:space="preserve">l’obbligo di cui al comma 3 </w:t>
      </w:r>
      <w:r w:rsidRPr="005D7FE2">
        <w:rPr>
          <w:b/>
          <w:sz w:val="24"/>
          <w:szCs w:val="24"/>
        </w:rPr>
        <w:t>non si applica</w:t>
      </w:r>
      <w:r>
        <w:rPr>
          <w:sz w:val="24"/>
          <w:szCs w:val="24"/>
        </w:rPr>
        <w:t>:</w:t>
      </w:r>
    </w:p>
    <w:p w:rsidR="00FE2C36" w:rsidRPr="005D7FE2" w:rsidRDefault="00FE2C36" w:rsidP="007F3C2E">
      <w:pPr>
        <w:pStyle w:val="Paragrafoelenco"/>
        <w:numPr>
          <w:ilvl w:val="0"/>
          <w:numId w:val="19"/>
        </w:numPr>
        <w:autoSpaceDE w:val="0"/>
        <w:autoSpaceDN w:val="0"/>
        <w:adjustRightInd w:val="0"/>
        <w:spacing w:line="360" w:lineRule="auto"/>
        <w:jc w:val="both"/>
        <w:rPr>
          <w:sz w:val="24"/>
          <w:szCs w:val="24"/>
        </w:rPr>
      </w:pPr>
      <w:r w:rsidRPr="005D7FE2">
        <w:rPr>
          <w:sz w:val="24"/>
          <w:szCs w:val="24"/>
        </w:rPr>
        <w:t>ai servizi di natura intellettuale;</w:t>
      </w:r>
    </w:p>
    <w:p w:rsidR="00FE2C36" w:rsidRPr="005D7FE2" w:rsidRDefault="00FE2C36" w:rsidP="007F3C2E">
      <w:pPr>
        <w:pStyle w:val="Paragrafoelenco"/>
        <w:numPr>
          <w:ilvl w:val="0"/>
          <w:numId w:val="19"/>
        </w:numPr>
        <w:autoSpaceDE w:val="0"/>
        <w:autoSpaceDN w:val="0"/>
        <w:adjustRightInd w:val="0"/>
        <w:spacing w:line="360" w:lineRule="auto"/>
        <w:jc w:val="both"/>
        <w:rPr>
          <w:sz w:val="24"/>
          <w:szCs w:val="24"/>
        </w:rPr>
      </w:pPr>
      <w:r w:rsidRPr="005D7FE2">
        <w:rPr>
          <w:sz w:val="24"/>
          <w:szCs w:val="24"/>
        </w:rPr>
        <w:t>alle mere forniture di materiali o attrezzature;</w:t>
      </w:r>
    </w:p>
    <w:p w:rsidR="00FE2C36" w:rsidRPr="005D7FE2" w:rsidRDefault="00FE2C36" w:rsidP="007F3C2E">
      <w:pPr>
        <w:pStyle w:val="Paragrafoelenco"/>
        <w:numPr>
          <w:ilvl w:val="0"/>
          <w:numId w:val="19"/>
        </w:numPr>
        <w:autoSpaceDE w:val="0"/>
        <w:autoSpaceDN w:val="0"/>
        <w:adjustRightInd w:val="0"/>
        <w:spacing w:line="360" w:lineRule="auto"/>
        <w:jc w:val="both"/>
        <w:rPr>
          <w:sz w:val="24"/>
          <w:szCs w:val="24"/>
        </w:rPr>
      </w:pPr>
      <w:r w:rsidRPr="005D7FE2">
        <w:rPr>
          <w:sz w:val="24"/>
          <w:szCs w:val="24"/>
        </w:rPr>
        <w:t xml:space="preserve">ai lavori o servizi la cui durata non è superiore </w:t>
      </w:r>
      <w:r w:rsidRPr="005D7FE2">
        <w:rPr>
          <w:b/>
          <w:bCs/>
          <w:sz w:val="24"/>
          <w:szCs w:val="24"/>
        </w:rPr>
        <w:t xml:space="preserve">a cinque </w:t>
      </w:r>
      <w:r w:rsidRPr="005D7FE2">
        <w:rPr>
          <w:sz w:val="24"/>
          <w:szCs w:val="24"/>
        </w:rPr>
        <w:t>uomini-giorno</w:t>
      </w:r>
      <w:r>
        <w:rPr>
          <w:rStyle w:val="Rimandonotaapidipagina"/>
          <w:sz w:val="24"/>
          <w:szCs w:val="24"/>
        </w:rPr>
        <w:footnoteReference w:id="1"/>
      </w:r>
      <w:r w:rsidRPr="005D7FE2">
        <w:rPr>
          <w:sz w:val="24"/>
          <w:szCs w:val="24"/>
        </w:rPr>
        <w:t>;</w:t>
      </w:r>
    </w:p>
    <w:p w:rsidR="00FE2C36" w:rsidRDefault="00FE2C36" w:rsidP="00FE2C36">
      <w:pPr>
        <w:autoSpaceDE w:val="0"/>
        <w:autoSpaceDN w:val="0"/>
        <w:adjustRightInd w:val="0"/>
        <w:spacing w:line="360" w:lineRule="auto"/>
        <w:jc w:val="both"/>
        <w:rPr>
          <w:sz w:val="24"/>
          <w:szCs w:val="24"/>
        </w:rPr>
      </w:pPr>
      <w:r w:rsidRPr="00377D6D">
        <w:rPr>
          <w:sz w:val="24"/>
          <w:szCs w:val="24"/>
        </w:rPr>
        <w:t>sempre che essi non comportino</w:t>
      </w:r>
      <w:r w:rsidRPr="005D7FE2">
        <w:rPr>
          <w:sz w:val="24"/>
          <w:szCs w:val="24"/>
        </w:rPr>
        <w:t xml:space="preserve"> </w:t>
      </w:r>
      <w:r w:rsidRPr="00377D6D">
        <w:rPr>
          <w:sz w:val="24"/>
          <w:szCs w:val="24"/>
        </w:rPr>
        <w:t>rischi derivanti</w:t>
      </w:r>
      <w:r>
        <w:rPr>
          <w:sz w:val="24"/>
          <w:szCs w:val="24"/>
        </w:rPr>
        <w:t>:</w:t>
      </w:r>
    </w:p>
    <w:p w:rsidR="00FE2C36" w:rsidRPr="005D7FE2" w:rsidRDefault="00FE2C36" w:rsidP="007F3C2E">
      <w:pPr>
        <w:pStyle w:val="Paragrafoelenco"/>
        <w:numPr>
          <w:ilvl w:val="0"/>
          <w:numId w:val="20"/>
        </w:numPr>
        <w:autoSpaceDE w:val="0"/>
        <w:autoSpaceDN w:val="0"/>
        <w:adjustRightInd w:val="0"/>
        <w:spacing w:line="360" w:lineRule="auto"/>
        <w:jc w:val="both"/>
        <w:rPr>
          <w:bCs/>
          <w:sz w:val="24"/>
          <w:szCs w:val="24"/>
        </w:rPr>
      </w:pPr>
      <w:r w:rsidRPr="005D7FE2">
        <w:rPr>
          <w:bCs/>
          <w:sz w:val="24"/>
          <w:szCs w:val="24"/>
        </w:rPr>
        <w:t xml:space="preserve">dal rischio di incendio di livello elevato, ai sensi del decreto del Ministro dell’interno 10 marzo 1998, pubblicato nel supplemento ordinario n. 64 alla </w:t>
      </w:r>
      <w:r w:rsidRPr="005D7FE2">
        <w:rPr>
          <w:bCs/>
          <w:i/>
          <w:iCs/>
          <w:sz w:val="24"/>
          <w:szCs w:val="24"/>
        </w:rPr>
        <w:t xml:space="preserve">Gazzetta Ufficiale </w:t>
      </w:r>
      <w:r w:rsidRPr="005D7FE2">
        <w:rPr>
          <w:bCs/>
          <w:sz w:val="24"/>
          <w:szCs w:val="24"/>
        </w:rPr>
        <w:t>n. 81 del 7 aprile 1998;</w:t>
      </w:r>
    </w:p>
    <w:p w:rsidR="00FE2C36" w:rsidRDefault="00FE2C36" w:rsidP="007F3C2E">
      <w:pPr>
        <w:pStyle w:val="Paragrafoelenco"/>
        <w:numPr>
          <w:ilvl w:val="0"/>
          <w:numId w:val="20"/>
        </w:numPr>
        <w:autoSpaceDE w:val="0"/>
        <w:autoSpaceDN w:val="0"/>
        <w:adjustRightInd w:val="0"/>
        <w:spacing w:line="360" w:lineRule="auto"/>
        <w:jc w:val="both"/>
        <w:rPr>
          <w:bCs/>
          <w:sz w:val="24"/>
          <w:szCs w:val="24"/>
        </w:rPr>
      </w:pPr>
      <w:r w:rsidRPr="005D7FE2">
        <w:rPr>
          <w:bCs/>
          <w:sz w:val="24"/>
          <w:szCs w:val="24"/>
        </w:rPr>
        <w:t>dallo svolgimento di attività in ambienti confinati, di cui al regolamento di cui al decreto del Presidente della Repubb</w:t>
      </w:r>
      <w:r>
        <w:rPr>
          <w:bCs/>
          <w:sz w:val="24"/>
          <w:szCs w:val="24"/>
        </w:rPr>
        <w:t>lica 14 settembre 2011, n. 177;</w:t>
      </w:r>
    </w:p>
    <w:p w:rsidR="00FE2C36" w:rsidRDefault="00FE2C36" w:rsidP="00FE2C36">
      <w:pPr>
        <w:rPr>
          <w:bCs/>
          <w:sz w:val="24"/>
          <w:szCs w:val="24"/>
        </w:rPr>
      </w:pPr>
      <w:r>
        <w:rPr>
          <w:bCs/>
          <w:sz w:val="24"/>
          <w:szCs w:val="24"/>
        </w:rPr>
        <w:br w:type="page"/>
      </w:r>
    </w:p>
    <w:p w:rsidR="00FE2C36" w:rsidRPr="00601053" w:rsidRDefault="00FE2C36" w:rsidP="00FE2C36">
      <w:pPr>
        <w:autoSpaceDE w:val="0"/>
        <w:autoSpaceDN w:val="0"/>
        <w:adjustRightInd w:val="0"/>
        <w:spacing w:line="360" w:lineRule="auto"/>
        <w:jc w:val="both"/>
        <w:rPr>
          <w:bCs/>
          <w:sz w:val="24"/>
          <w:szCs w:val="24"/>
        </w:rPr>
      </w:pPr>
    </w:p>
    <w:p w:rsidR="00FE2C36" w:rsidRPr="005D7FE2" w:rsidRDefault="00FE2C36" w:rsidP="007F3C2E">
      <w:pPr>
        <w:pStyle w:val="Paragrafoelenco"/>
        <w:numPr>
          <w:ilvl w:val="0"/>
          <w:numId w:val="20"/>
        </w:numPr>
        <w:autoSpaceDE w:val="0"/>
        <w:autoSpaceDN w:val="0"/>
        <w:adjustRightInd w:val="0"/>
        <w:spacing w:line="360" w:lineRule="auto"/>
        <w:jc w:val="both"/>
        <w:rPr>
          <w:sz w:val="24"/>
          <w:szCs w:val="24"/>
        </w:rPr>
      </w:pPr>
      <w:r w:rsidRPr="005D7FE2">
        <w:rPr>
          <w:sz w:val="24"/>
          <w:szCs w:val="24"/>
        </w:rPr>
        <w:t xml:space="preserve">dalla presenza di agenti cancerogeni, </w:t>
      </w:r>
      <w:r w:rsidRPr="005D7FE2">
        <w:rPr>
          <w:bCs/>
          <w:sz w:val="24"/>
          <w:szCs w:val="24"/>
        </w:rPr>
        <w:t xml:space="preserve">mutageni o </w:t>
      </w:r>
      <w:r w:rsidRPr="005D7FE2">
        <w:rPr>
          <w:sz w:val="24"/>
          <w:szCs w:val="24"/>
        </w:rPr>
        <w:t xml:space="preserve">biologici, </w:t>
      </w:r>
      <w:r w:rsidRPr="005D7FE2">
        <w:rPr>
          <w:bCs/>
          <w:sz w:val="24"/>
          <w:szCs w:val="24"/>
        </w:rPr>
        <w:t xml:space="preserve">di amianto o di </w:t>
      </w:r>
      <w:r w:rsidRPr="005D7FE2">
        <w:rPr>
          <w:sz w:val="24"/>
          <w:szCs w:val="24"/>
        </w:rPr>
        <w:t>atmosfere esplosive;</w:t>
      </w:r>
    </w:p>
    <w:p w:rsidR="00FE2C36" w:rsidRDefault="00FE2C36" w:rsidP="007F3C2E">
      <w:pPr>
        <w:pStyle w:val="Paragrafoelenco"/>
        <w:numPr>
          <w:ilvl w:val="0"/>
          <w:numId w:val="20"/>
        </w:numPr>
        <w:autoSpaceDE w:val="0"/>
        <w:autoSpaceDN w:val="0"/>
        <w:adjustRightInd w:val="0"/>
        <w:spacing w:line="360" w:lineRule="auto"/>
        <w:jc w:val="both"/>
        <w:rPr>
          <w:sz w:val="24"/>
          <w:szCs w:val="24"/>
        </w:rPr>
      </w:pPr>
      <w:r w:rsidRPr="005D7FE2">
        <w:rPr>
          <w:sz w:val="24"/>
          <w:szCs w:val="24"/>
        </w:rPr>
        <w:t xml:space="preserve">dalla presenza dei rischi particolari di cui all’allegato XI </w:t>
      </w:r>
      <w:r w:rsidRPr="005D7FE2">
        <w:rPr>
          <w:bCs/>
          <w:sz w:val="24"/>
          <w:szCs w:val="24"/>
        </w:rPr>
        <w:t>del presente decreto</w:t>
      </w:r>
      <w:r w:rsidRPr="005D7FE2">
        <w:rPr>
          <w:sz w:val="24"/>
          <w:szCs w:val="24"/>
        </w:rPr>
        <w:t xml:space="preserve">. </w:t>
      </w:r>
    </w:p>
    <w:p w:rsidR="00FE2C36" w:rsidRPr="00633850" w:rsidRDefault="00FE2C36" w:rsidP="00FE2C36">
      <w:pPr>
        <w:spacing w:line="360" w:lineRule="auto"/>
        <w:jc w:val="both"/>
        <w:rPr>
          <w:color w:val="000000"/>
          <w:sz w:val="24"/>
          <w:szCs w:val="24"/>
        </w:rPr>
      </w:pPr>
      <w:r>
        <w:rPr>
          <w:color w:val="000000"/>
          <w:sz w:val="24"/>
          <w:szCs w:val="24"/>
        </w:rPr>
        <w:t>S</w:t>
      </w:r>
      <w:r w:rsidRPr="0003744B">
        <w:rPr>
          <w:color w:val="000000"/>
          <w:sz w:val="24"/>
          <w:szCs w:val="24"/>
        </w:rPr>
        <w:t xml:space="preserve">ono altresì esclusi </w:t>
      </w:r>
      <w:r>
        <w:rPr>
          <w:color w:val="000000"/>
          <w:sz w:val="24"/>
          <w:szCs w:val="24"/>
        </w:rPr>
        <w:t xml:space="preserve">dall’applicazione dell’Art. 26, </w:t>
      </w:r>
      <w:r w:rsidRPr="0003744B">
        <w:rPr>
          <w:color w:val="000000"/>
          <w:sz w:val="24"/>
          <w:szCs w:val="24"/>
        </w:rPr>
        <w:t xml:space="preserve">gli appalti relativi a cantieri temporanei e mobili di cui </w:t>
      </w:r>
      <w:r>
        <w:rPr>
          <w:color w:val="000000"/>
          <w:sz w:val="24"/>
          <w:szCs w:val="24"/>
        </w:rPr>
        <w:t xml:space="preserve">al Titolo IV, </w:t>
      </w:r>
      <w:r w:rsidRPr="0003744B">
        <w:rPr>
          <w:color w:val="000000"/>
          <w:sz w:val="24"/>
          <w:szCs w:val="24"/>
        </w:rPr>
        <w:t>art</w:t>
      </w:r>
      <w:r>
        <w:rPr>
          <w:color w:val="000000"/>
          <w:sz w:val="24"/>
          <w:szCs w:val="24"/>
        </w:rPr>
        <w:t>t</w:t>
      </w:r>
      <w:r w:rsidRPr="0003744B">
        <w:rPr>
          <w:color w:val="000000"/>
          <w:sz w:val="24"/>
          <w:szCs w:val="24"/>
        </w:rPr>
        <w:t xml:space="preserve">. </w:t>
      </w:r>
      <w:r>
        <w:rPr>
          <w:color w:val="000000"/>
          <w:sz w:val="24"/>
          <w:szCs w:val="24"/>
        </w:rPr>
        <w:t xml:space="preserve">88 e </w:t>
      </w:r>
      <w:r w:rsidRPr="0003744B">
        <w:rPr>
          <w:color w:val="000000"/>
          <w:sz w:val="24"/>
          <w:szCs w:val="24"/>
        </w:rPr>
        <w:t>89 comma 1 lett. a), per i quali è previsto il piano di sicurezza e coordinamento di cu</w:t>
      </w:r>
      <w:r>
        <w:rPr>
          <w:color w:val="000000"/>
          <w:sz w:val="24"/>
          <w:szCs w:val="24"/>
        </w:rPr>
        <w:t>i all’art. 100 del D.Lgs. 81/08.</w:t>
      </w:r>
    </w:p>
    <w:p w:rsidR="00FE2C36" w:rsidRPr="00601053" w:rsidRDefault="00FE2C36" w:rsidP="00FE2C36">
      <w:pPr>
        <w:autoSpaceDE w:val="0"/>
        <w:autoSpaceDN w:val="0"/>
        <w:adjustRightInd w:val="0"/>
        <w:spacing w:line="360" w:lineRule="auto"/>
        <w:jc w:val="both"/>
        <w:rPr>
          <w:color w:val="000000"/>
          <w:sz w:val="24"/>
          <w:szCs w:val="24"/>
        </w:rPr>
      </w:pPr>
      <w:r w:rsidRPr="00601053">
        <w:rPr>
          <w:color w:val="000000"/>
          <w:sz w:val="24"/>
          <w:szCs w:val="24"/>
        </w:rPr>
        <w:t xml:space="preserve">Rientrano </w:t>
      </w:r>
      <w:r>
        <w:rPr>
          <w:color w:val="000000"/>
          <w:sz w:val="24"/>
          <w:szCs w:val="24"/>
        </w:rPr>
        <w:t xml:space="preserve">invece </w:t>
      </w:r>
      <w:r w:rsidRPr="00601053">
        <w:rPr>
          <w:color w:val="000000"/>
          <w:sz w:val="24"/>
          <w:szCs w:val="24"/>
        </w:rPr>
        <w:t xml:space="preserve">nel campo di applicazione dell’art. 26 del D. Lgs. 81/2008 e s.m.i. i contratti di appalto e subappalto e i contratti d’opera di cui agli artt. 1655 e 1656 del Codice Civile. </w:t>
      </w:r>
    </w:p>
    <w:p w:rsidR="00F466BB" w:rsidRDefault="00F466BB" w:rsidP="00F466BB">
      <w:pPr>
        <w:autoSpaceDE w:val="0"/>
        <w:autoSpaceDN w:val="0"/>
        <w:adjustRightInd w:val="0"/>
        <w:spacing w:line="360" w:lineRule="auto"/>
        <w:ind w:firstLine="708"/>
        <w:jc w:val="both"/>
        <w:rPr>
          <w:color w:val="000000"/>
          <w:sz w:val="24"/>
          <w:szCs w:val="24"/>
        </w:rPr>
      </w:pPr>
      <w:r>
        <w:rPr>
          <w:color w:val="000000"/>
          <w:sz w:val="24"/>
          <w:szCs w:val="24"/>
        </w:rPr>
        <w:t xml:space="preserve">In questo caso, nonostante le prestazioni da effettuarsi presso le sedi aziendali della committenza abbiano durata contenuta e limitata nel tempo, poiché si tratta </w:t>
      </w:r>
      <w:r w:rsidR="00F5327A">
        <w:rPr>
          <w:color w:val="000000"/>
          <w:sz w:val="24"/>
          <w:szCs w:val="24"/>
        </w:rPr>
        <w:t xml:space="preserve">di fornitura di </w:t>
      </w:r>
      <w:r w:rsidR="00A05572">
        <w:rPr>
          <w:color w:val="000000"/>
          <w:sz w:val="24"/>
          <w:szCs w:val="24"/>
        </w:rPr>
        <w:t xml:space="preserve">una sostanza da manipolare con accortezza </w:t>
      </w:r>
      <w:r w:rsidR="0009355C">
        <w:rPr>
          <w:color w:val="000000"/>
          <w:sz w:val="24"/>
          <w:szCs w:val="24"/>
        </w:rPr>
        <w:t xml:space="preserve">in aree d’impianto caratterizzate dalla presenza di traffico veicolare e </w:t>
      </w:r>
      <w:r>
        <w:rPr>
          <w:color w:val="000000"/>
          <w:sz w:val="24"/>
          <w:szCs w:val="24"/>
        </w:rPr>
        <w:t>nelle quali si svolgono attività complesse, si è proceduto alla redazione del DUVRI.</w:t>
      </w:r>
    </w:p>
    <w:p w:rsidR="00FE2C36" w:rsidRPr="00632534" w:rsidRDefault="00FE2C36" w:rsidP="00756187">
      <w:pPr>
        <w:spacing w:line="276" w:lineRule="auto"/>
        <w:jc w:val="both"/>
        <w:rPr>
          <w:color w:val="000000"/>
          <w:sz w:val="24"/>
          <w:szCs w:val="24"/>
        </w:rPr>
      </w:pPr>
      <w:r w:rsidRPr="00632534">
        <w:rPr>
          <w:color w:val="000000"/>
          <w:sz w:val="24"/>
          <w:szCs w:val="24"/>
        </w:rPr>
        <w:t>In virtù di quanto sopra esposto e considerato, il presente documento rappresenta l’</w:t>
      </w:r>
      <w:r w:rsidRPr="00483251">
        <w:rPr>
          <w:color w:val="000000"/>
          <w:sz w:val="24"/>
          <w:szCs w:val="24"/>
        </w:rPr>
        <w:t>adempimento preliminare</w:t>
      </w:r>
      <w:r w:rsidRPr="00632534">
        <w:rPr>
          <w:color w:val="000000"/>
          <w:sz w:val="24"/>
          <w:szCs w:val="24"/>
        </w:rPr>
        <w:t xml:space="preserve"> predisposto dalla Società committente, quale “Documento Unico di Valutazione dei Rischi Interferenziali”, di seguito DUVRI, indicante le misure adottate per eliminare le interferenze</w:t>
      </w:r>
      <w:r w:rsidRPr="00483251">
        <w:rPr>
          <w:color w:val="000000"/>
          <w:sz w:val="24"/>
          <w:szCs w:val="24"/>
        </w:rPr>
        <w:t xml:space="preserve"> </w:t>
      </w:r>
      <w:r w:rsidRPr="00632534">
        <w:rPr>
          <w:color w:val="000000"/>
          <w:sz w:val="24"/>
          <w:szCs w:val="24"/>
        </w:rPr>
        <w:t xml:space="preserve">derivanti da </w:t>
      </w:r>
      <w:r>
        <w:rPr>
          <w:color w:val="000000"/>
          <w:sz w:val="24"/>
          <w:szCs w:val="24"/>
        </w:rPr>
        <w:t>quelle attività previste</w:t>
      </w:r>
      <w:r w:rsidRPr="00632534">
        <w:rPr>
          <w:color w:val="000000"/>
          <w:sz w:val="24"/>
          <w:szCs w:val="24"/>
        </w:rPr>
        <w:t xml:space="preserve"> per </w:t>
      </w:r>
      <w:r w:rsidR="00203DD6">
        <w:rPr>
          <w:color w:val="000000"/>
          <w:sz w:val="24"/>
          <w:szCs w:val="24"/>
        </w:rPr>
        <w:t>la</w:t>
      </w:r>
      <w:r w:rsidRPr="00F466BB">
        <w:rPr>
          <w:color w:val="000000"/>
          <w:sz w:val="24"/>
          <w:szCs w:val="24"/>
        </w:rPr>
        <w:t xml:space="preserve"> “</w:t>
      </w:r>
      <w:r w:rsidR="00756187" w:rsidRPr="008057C2">
        <w:rPr>
          <w:bCs/>
          <w:i/>
          <w:sz w:val="24"/>
          <w:szCs w:val="24"/>
        </w:rPr>
        <w:t>fornitura di GPL per forni i crematori siti presso il cimitero Flaminio e le sedi di zona di AMA S.p.A. per un periodo di 36 mesi - dal 01/07/2018 al 30/06/2021</w:t>
      </w:r>
      <w:r w:rsidR="00203DD6" w:rsidRPr="00756187">
        <w:rPr>
          <w:i/>
          <w:sz w:val="24"/>
          <w:szCs w:val="24"/>
        </w:rPr>
        <w:t>”</w:t>
      </w:r>
      <w:r w:rsidR="00203DD6">
        <w:rPr>
          <w:i/>
          <w:sz w:val="24"/>
          <w:szCs w:val="24"/>
        </w:rPr>
        <w:t>,</w:t>
      </w:r>
      <w:r w:rsidRPr="006213A5">
        <w:rPr>
          <w:color w:val="000000"/>
          <w:sz w:val="24"/>
          <w:szCs w:val="24"/>
        </w:rPr>
        <w:t xml:space="preserve"> </w:t>
      </w:r>
      <w:r w:rsidRPr="00632534">
        <w:rPr>
          <w:color w:val="000000"/>
          <w:sz w:val="24"/>
          <w:szCs w:val="24"/>
        </w:rPr>
        <w:t xml:space="preserve">per </w:t>
      </w:r>
      <w:r>
        <w:rPr>
          <w:color w:val="000000"/>
          <w:sz w:val="24"/>
          <w:szCs w:val="24"/>
        </w:rPr>
        <w:t>le</w:t>
      </w:r>
      <w:r w:rsidRPr="00632534">
        <w:rPr>
          <w:color w:val="000000"/>
          <w:sz w:val="24"/>
          <w:szCs w:val="24"/>
        </w:rPr>
        <w:t xml:space="preserve"> qual</w:t>
      </w:r>
      <w:r>
        <w:rPr>
          <w:color w:val="000000"/>
          <w:sz w:val="24"/>
          <w:szCs w:val="24"/>
        </w:rPr>
        <w:t>i</w:t>
      </w:r>
      <w:r w:rsidRPr="00632534">
        <w:rPr>
          <w:color w:val="000000"/>
          <w:sz w:val="24"/>
          <w:szCs w:val="24"/>
        </w:rPr>
        <w:t xml:space="preserve"> si sono ritenute applicabili le disposizioni dell’art. 26. </w:t>
      </w:r>
    </w:p>
    <w:p w:rsidR="00FE2C36" w:rsidRPr="0040732C" w:rsidRDefault="00FE2C36" w:rsidP="006213A5">
      <w:pPr>
        <w:autoSpaceDE w:val="0"/>
        <w:autoSpaceDN w:val="0"/>
        <w:adjustRightInd w:val="0"/>
        <w:spacing w:line="360" w:lineRule="auto"/>
        <w:jc w:val="both"/>
        <w:rPr>
          <w:color w:val="000000"/>
          <w:sz w:val="24"/>
          <w:szCs w:val="24"/>
        </w:rPr>
      </w:pPr>
      <w:r w:rsidRPr="0040732C">
        <w:rPr>
          <w:color w:val="000000"/>
          <w:sz w:val="24"/>
          <w:szCs w:val="24"/>
        </w:rPr>
        <w:t>Per l’elaborazione del presente documento si è fatto riferimento soprattutto alle seguenti fonti normative e linee guida ufficiali:</w:t>
      </w:r>
    </w:p>
    <w:p w:rsidR="00FE2C36" w:rsidRPr="0040732C" w:rsidRDefault="00FE2C36" w:rsidP="00FE2C36">
      <w:pPr>
        <w:numPr>
          <w:ilvl w:val="0"/>
          <w:numId w:val="8"/>
        </w:numPr>
        <w:tabs>
          <w:tab w:val="clear" w:pos="720"/>
        </w:tabs>
        <w:autoSpaceDE w:val="0"/>
        <w:autoSpaceDN w:val="0"/>
        <w:adjustRightInd w:val="0"/>
        <w:spacing w:before="120" w:line="276" w:lineRule="auto"/>
        <w:ind w:left="284" w:hanging="284"/>
        <w:jc w:val="both"/>
        <w:rPr>
          <w:color w:val="000000"/>
          <w:sz w:val="24"/>
          <w:szCs w:val="24"/>
        </w:rPr>
      </w:pPr>
      <w:r w:rsidRPr="0040732C">
        <w:rPr>
          <w:color w:val="000000"/>
          <w:sz w:val="24"/>
          <w:szCs w:val="24"/>
        </w:rPr>
        <w:t xml:space="preserve">D. Lgs. 81/08 </w:t>
      </w:r>
      <w:r>
        <w:rPr>
          <w:color w:val="000000"/>
          <w:sz w:val="24"/>
          <w:szCs w:val="24"/>
        </w:rPr>
        <w:t xml:space="preserve">e s.m.i., </w:t>
      </w:r>
      <w:r w:rsidRPr="0040732C">
        <w:rPr>
          <w:color w:val="000000"/>
          <w:sz w:val="24"/>
          <w:szCs w:val="24"/>
        </w:rPr>
        <w:t>art. 26, comma 3;</w:t>
      </w:r>
    </w:p>
    <w:p w:rsidR="00FE2C36" w:rsidRPr="0040732C" w:rsidRDefault="00FE2C36" w:rsidP="00FE2C36">
      <w:pPr>
        <w:numPr>
          <w:ilvl w:val="0"/>
          <w:numId w:val="8"/>
        </w:numPr>
        <w:tabs>
          <w:tab w:val="clear" w:pos="720"/>
        </w:tabs>
        <w:autoSpaceDE w:val="0"/>
        <w:autoSpaceDN w:val="0"/>
        <w:adjustRightInd w:val="0"/>
        <w:spacing w:before="120" w:line="276" w:lineRule="auto"/>
        <w:ind w:left="284" w:hanging="284"/>
        <w:jc w:val="both"/>
        <w:rPr>
          <w:color w:val="000000"/>
          <w:sz w:val="24"/>
          <w:szCs w:val="24"/>
        </w:rPr>
      </w:pPr>
      <w:r w:rsidRPr="0040732C">
        <w:rPr>
          <w:color w:val="000000"/>
          <w:sz w:val="24"/>
          <w:szCs w:val="24"/>
        </w:rPr>
        <w:t>Circolare del Ministero del Lavoro e della Previdenza Sociale n. 24/2007;</w:t>
      </w:r>
    </w:p>
    <w:p w:rsidR="00FE2C36" w:rsidRPr="0040732C" w:rsidRDefault="00FE2C36" w:rsidP="00FE2C36">
      <w:pPr>
        <w:numPr>
          <w:ilvl w:val="0"/>
          <w:numId w:val="8"/>
        </w:numPr>
        <w:tabs>
          <w:tab w:val="clear" w:pos="720"/>
        </w:tabs>
        <w:autoSpaceDE w:val="0"/>
        <w:autoSpaceDN w:val="0"/>
        <w:adjustRightInd w:val="0"/>
        <w:spacing w:before="120" w:line="276" w:lineRule="auto"/>
        <w:ind w:left="284" w:hanging="284"/>
        <w:jc w:val="both"/>
        <w:rPr>
          <w:sz w:val="24"/>
          <w:szCs w:val="24"/>
        </w:rPr>
      </w:pPr>
      <w:r w:rsidRPr="0040732C">
        <w:rPr>
          <w:color w:val="000000"/>
          <w:sz w:val="24"/>
          <w:szCs w:val="24"/>
        </w:rPr>
        <w:t xml:space="preserve">Determinazione dell’Autorità per </w:t>
      </w:r>
      <w:smartTag w:uri="urn:schemas-microsoft-com:office:smarttags" w:element="PersonName">
        <w:smartTagPr>
          <w:attr w:name="ProductID" w:val="la Vigilanza"/>
        </w:smartTagPr>
        <w:r w:rsidRPr="0040732C">
          <w:rPr>
            <w:color w:val="000000"/>
            <w:sz w:val="24"/>
            <w:szCs w:val="24"/>
          </w:rPr>
          <w:t>la Vigilanza</w:t>
        </w:r>
      </w:smartTag>
      <w:r w:rsidRPr="0040732C">
        <w:rPr>
          <w:color w:val="000000"/>
          <w:sz w:val="24"/>
          <w:szCs w:val="24"/>
        </w:rPr>
        <w:t xml:space="preserve"> sui contratti pubblici di lavori, servizi e forniture n. 3/2008 (pubbl. su G.U. n. 64 del 15 marzo 2008</w:t>
      </w:r>
      <w:r w:rsidRPr="0040732C">
        <w:rPr>
          <w:sz w:val="24"/>
          <w:szCs w:val="24"/>
        </w:rPr>
        <w:t>).</w:t>
      </w:r>
    </w:p>
    <w:p w:rsidR="00FB46AA" w:rsidRDefault="00FE2C36" w:rsidP="00FE2C36">
      <w:pPr>
        <w:autoSpaceDE w:val="0"/>
        <w:autoSpaceDN w:val="0"/>
        <w:adjustRightInd w:val="0"/>
        <w:spacing w:before="120" w:line="360" w:lineRule="auto"/>
        <w:jc w:val="both"/>
        <w:rPr>
          <w:color w:val="000000"/>
          <w:sz w:val="24"/>
          <w:szCs w:val="24"/>
        </w:rPr>
      </w:pPr>
      <w:r w:rsidRPr="00AF7559">
        <w:rPr>
          <w:color w:val="000000"/>
          <w:sz w:val="24"/>
          <w:szCs w:val="24"/>
        </w:rPr>
        <w:t xml:space="preserve">Si è </w:t>
      </w:r>
      <w:r>
        <w:rPr>
          <w:color w:val="000000"/>
          <w:sz w:val="24"/>
          <w:szCs w:val="24"/>
        </w:rPr>
        <w:t xml:space="preserve">preso altresì </w:t>
      </w:r>
      <w:r w:rsidRPr="00AF7559">
        <w:rPr>
          <w:color w:val="000000"/>
          <w:sz w:val="24"/>
          <w:szCs w:val="24"/>
        </w:rPr>
        <w:t xml:space="preserve">in considerazione, </w:t>
      </w:r>
      <w:r w:rsidR="008057C2">
        <w:rPr>
          <w:color w:val="000000"/>
          <w:sz w:val="24"/>
          <w:szCs w:val="24"/>
        </w:rPr>
        <w:t>il Capitolato Tecnico</w:t>
      </w:r>
      <w:r>
        <w:rPr>
          <w:color w:val="000000"/>
          <w:sz w:val="24"/>
          <w:szCs w:val="24"/>
        </w:rPr>
        <w:t>,</w:t>
      </w:r>
      <w:r w:rsidRPr="00AF7559">
        <w:rPr>
          <w:color w:val="000000"/>
          <w:sz w:val="24"/>
          <w:szCs w:val="24"/>
        </w:rPr>
        <w:t xml:space="preserve"> allegat</w:t>
      </w:r>
      <w:r w:rsidR="008057C2">
        <w:rPr>
          <w:color w:val="000000"/>
          <w:sz w:val="24"/>
          <w:szCs w:val="24"/>
        </w:rPr>
        <w:t>o</w:t>
      </w:r>
      <w:r w:rsidRPr="00AF7559">
        <w:rPr>
          <w:color w:val="000000"/>
          <w:sz w:val="24"/>
          <w:szCs w:val="24"/>
        </w:rPr>
        <w:t xml:space="preserve"> al</w:t>
      </w:r>
      <w:r>
        <w:rPr>
          <w:color w:val="000000"/>
          <w:sz w:val="24"/>
          <w:szCs w:val="24"/>
        </w:rPr>
        <w:t>la documentazione</w:t>
      </w:r>
      <w:r w:rsidRPr="00AF7559">
        <w:rPr>
          <w:color w:val="000000"/>
          <w:sz w:val="24"/>
          <w:szCs w:val="24"/>
        </w:rPr>
        <w:t xml:space="preserve"> di Gara</w:t>
      </w:r>
      <w:r>
        <w:rPr>
          <w:color w:val="000000"/>
          <w:sz w:val="24"/>
          <w:szCs w:val="24"/>
        </w:rPr>
        <w:t>, per quanto attiene gli obblighi di sicurezza previsti per la ditta aggiudicataria.</w:t>
      </w:r>
    </w:p>
    <w:p w:rsidR="00FB46AA" w:rsidRDefault="00FB46AA">
      <w:pPr>
        <w:rPr>
          <w:color w:val="000000"/>
          <w:sz w:val="24"/>
          <w:szCs w:val="24"/>
        </w:rPr>
      </w:pPr>
      <w:r>
        <w:rPr>
          <w:color w:val="000000"/>
          <w:sz w:val="24"/>
          <w:szCs w:val="24"/>
        </w:rPr>
        <w:br w:type="page"/>
      </w:r>
    </w:p>
    <w:p w:rsidR="004142A1" w:rsidRDefault="00FE2C36" w:rsidP="00FE2C36">
      <w:pPr>
        <w:spacing w:after="120" w:line="360" w:lineRule="auto"/>
        <w:ind w:right="-6"/>
        <w:jc w:val="both"/>
        <w:rPr>
          <w:color w:val="000000"/>
          <w:sz w:val="24"/>
          <w:szCs w:val="24"/>
        </w:rPr>
      </w:pPr>
      <w:r w:rsidRPr="003A01E2">
        <w:rPr>
          <w:color w:val="000000"/>
          <w:sz w:val="24"/>
          <w:szCs w:val="24"/>
        </w:rPr>
        <w:lastRenderedPageBreak/>
        <w:t>Il presente documento contiene le principali informazioni/prescrizioni in materia di sicurezza per fornire all’impresa appaltatrice (o ad eventuali lavoratori autonomi da questa incaricati), dettagliate informazioni sui rischi specifici esistenti nell'ambiente in cui sono destinati ad operare e sulle misure di prevenzione e di emergenza adottate in relazione alla propria attività.</w:t>
      </w:r>
    </w:p>
    <w:p w:rsidR="004142A1" w:rsidRDefault="004142A1" w:rsidP="004142A1">
      <w:pPr>
        <w:autoSpaceDE w:val="0"/>
        <w:autoSpaceDN w:val="0"/>
        <w:adjustRightInd w:val="0"/>
        <w:spacing w:line="360" w:lineRule="auto"/>
        <w:jc w:val="both"/>
        <w:rPr>
          <w:color w:val="000000"/>
          <w:sz w:val="24"/>
          <w:szCs w:val="24"/>
        </w:rPr>
      </w:pPr>
      <w:r w:rsidRPr="009D7520">
        <w:rPr>
          <w:color w:val="000000"/>
          <w:sz w:val="24"/>
          <w:szCs w:val="24"/>
        </w:rPr>
        <w:t>Trattasi, quindi, di un documento che non contempla la valutazione dei rischi specifici propri delle imprese incaricate dello svolgimento del servizio, che, pertanto, dovranno attenersi anche a tutti gli obblighi formali e sostanziali previsti dal D.Lgs. 81/08</w:t>
      </w:r>
      <w:r>
        <w:rPr>
          <w:color w:val="000000"/>
          <w:sz w:val="24"/>
          <w:szCs w:val="24"/>
        </w:rPr>
        <w:t>.</w:t>
      </w:r>
    </w:p>
    <w:p w:rsidR="004142A1" w:rsidRPr="003A01E2" w:rsidRDefault="004142A1" w:rsidP="004142A1">
      <w:pPr>
        <w:autoSpaceDE w:val="0"/>
        <w:autoSpaceDN w:val="0"/>
        <w:adjustRightInd w:val="0"/>
        <w:spacing w:before="60" w:line="360" w:lineRule="auto"/>
        <w:jc w:val="both"/>
        <w:rPr>
          <w:color w:val="000000"/>
          <w:sz w:val="24"/>
          <w:szCs w:val="24"/>
        </w:rPr>
      </w:pPr>
      <w:r w:rsidRPr="003A01E2">
        <w:rPr>
          <w:color w:val="000000"/>
          <w:sz w:val="24"/>
          <w:szCs w:val="24"/>
        </w:rPr>
        <w:t>L’impresa aggiudicataria dell’appalto dovrà esaminare il presente documento con la massima cura ed attenzione e far pervenire alla Committente le proprie considerazioni, integrazioni e commenti.</w:t>
      </w:r>
    </w:p>
    <w:p w:rsidR="004142A1" w:rsidRPr="003A01E2" w:rsidRDefault="004142A1" w:rsidP="004142A1">
      <w:pPr>
        <w:autoSpaceDE w:val="0"/>
        <w:autoSpaceDN w:val="0"/>
        <w:adjustRightInd w:val="0"/>
        <w:spacing w:before="60" w:line="360" w:lineRule="auto"/>
        <w:jc w:val="both"/>
        <w:rPr>
          <w:color w:val="000000"/>
          <w:sz w:val="24"/>
          <w:szCs w:val="24"/>
        </w:rPr>
      </w:pPr>
      <w:r w:rsidRPr="003A01E2">
        <w:rPr>
          <w:color w:val="000000"/>
          <w:sz w:val="24"/>
          <w:szCs w:val="24"/>
        </w:rPr>
        <w:t>Tale documento potrà in corso di svolgimento dei lavori essere ulteriormente integrato con specifiche indicazioni e su accordo tra le parti.</w:t>
      </w:r>
    </w:p>
    <w:p w:rsidR="004142A1" w:rsidRPr="003A01E2" w:rsidRDefault="004142A1" w:rsidP="004142A1">
      <w:pPr>
        <w:autoSpaceDE w:val="0"/>
        <w:autoSpaceDN w:val="0"/>
        <w:adjustRightInd w:val="0"/>
        <w:spacing w:before="60" w:line="360" w:lineRule="auto"/>
        <w:jc w:val="both"/>
        <w:rPr>
          <w:color w:val="000000"/>
          <w:sz w:val="24"/>
          <w:szCs w:val="24"/>
        </w:rPr>
      </w:pPr>
      <w:r w:rsidRPr="003A01E2">
        <w:rPr>
          <w:color w:val="000000"/>
          <w:sz w:val="24"/>
          <w:szCs w:val="24"/>
        </w:rPr>
        <w:t>Il presente documento è parte integrante del bando di gara al quale fa riferimento e sarà parte integrante, quale allegato, del Contratto di Appalto.</w:t>
      </w:r>
    </w:p>
    <w:p w:rsidR="004142A1" w:rsidRDefault="004142A1" w:rsidP="004142A1">
      <w:pPr>
        <w:autoSpaceDE w:val="0"/>
        <w:autoSpaceDN w:val="0"/>
        <w:adjustRightInd w:val="0"/>
        <w:spacing w:before="60" w:line="360" w:lineRule="auto"/>
        <w:jc w:val="both"/>
        <w:rPr>
          <w:color w:val="000000"/>
          <w:sz w:val="24"/>
          <w:szCs w:val="24"/>
        </w:rPr>
      </w:pPr>
      <w:r w:rsidRPr="003A01E2">
        <w:rPr>
          <w:color w:val="000000"/>
          <w:sz w:val="24"/>
          <w:szCs w:val="24"/>
        </w:rPr>
        <w:t xml:space="preserve">La ditta </w:t>
      </w:r>
      <w:r>
        <w:rPr>
          <w:color w:val="000000"/>
          <w:sz w:val="24"/>
          <w:szCs w:val="24"/>
        </w:rPr>
        <w:t>aggiudicataria</w:t>
      </w:r>
      <w:r w:rsidRPr="003A01E2">
        <w:rPr>
          <w:color w:val="000000"/>
          <w:sz w:val="24"/>
          <w:szCs w:val="24"/>
        </w:rPr>
        <w:t xml:space="preserve"> dovrà altresì produrre un proprio piano operativo sui rischi connessi alle attività specifiche, coordinato con il presente documento.</w:t>
      </w:r>
    </w:p>
    <w:p w:rsidR="004142A1" w:rsidRPr="00E31694" w:rsidRDefault="004142A1" w:rsidP="004142A1">
      <w:pPr>
        <w:autoSpaceDE w:val="0"/>
        <w:autoSpaceDN w:val="0"/>
        <w:adjustRightInd w:val="0"/>
        <w:spacing w:before="240" w:line="360" w:lineRule="auto"/>
        <w:jc w:val="both"/>
        <w:rPr>
          <w:b/>
          <w:color w:val="000000"/>
          <w:sz w:val="24"/>
          <w:szCs w:val="24"/>
        </w:rPr>
      </w:pPr>
      <w:r w:rsidRPr="00E31694">
        <w:rPr>
          <w:b/>
          <w:color w:val="000000"/>
          <w:sz w:val="24"/>
          <w:szCs w:val="24"/>
        </w:rPr>
        <w:t>DEFINIZIONI</w:t>
      </w:r>
    </w:p>
    <w:p w:rsidR="004142A1" w:rsidRPr="00FB46AA" w:rsidRDefault="004142A1" w:rsidP="004142A1">
      <w:pPr>
        <w:autoSpaceDE w:val="0"/>
        <w:autoSpaceDN w:val="0"/>
        <w:adjustRightInd w:val="0"/>
        <w:spacing w:line="360" w:lineRule="auto"/>
        <w:jc w:val="both"/>
        <w:rPr>
          <w:color w:val="000000"/>
          <w:sz w:val="20"/>
        </w:rPr>
      </w:pPr>
      <w:r w:rsidRPr="00FB46AA">
        <w:rPr>
          <w:b/>
          <w:color w:val="000000"/>
          <w:sz w:val="20"/>
        </w:rPr>
        <w:t>Interferenza</w:t>
      </w:r>
      <w:r w:rsidRPr="00FB46AA">
        <w:rPr>
          <w:color w:val="000000"/>
          <w:sz w:val="20"/>
        </w:rPr>
        <w:t>: ogni sovrapposizione di attività lavorativa tra diversi lavoratori che rispondono a datori di lavoro diversi. La sovrapposizione riguarda sia una contiguità fisica, sia una contiguità produttiva;</w:t>
      </w:r>
    </w:p>
    <w:p w:rsidR="004142A1" w:rsidRPr="00FB46AA" w:rsidRDefault="004142A1" w:rsidP="004142A1">
      <w:pPr>
        <w:autoSpaceDE w:val="0"/>
        <w:autoSpaceDN w:val="0"/>
        <w:adjustRightInd w:val="0"/>
        <w:spacing w:line="360" w:lineRule="auto"/>
        <w:jc w:val="both"/>
        <w:rPr>
          <w:color w:val="000000"/>
          <w:sz w:val="20"/>
        </w:rPr>
      </w:pPr>
      <w:r w:rsidRPr="00FB46AA">
        <w:rPr>
          <w:b/>
          <w:color w:val="000000"/>
          <w:sz w:val="20"/>
        </w:rPr>
        <w:t>Committente</w:t>
      </w:r>
      <w:r w:rsidRPr="00FB46AA">
        <w:rPr>
          <w:color w:val="000000"/>
          <w:sz w:val="20"/>
        </w:rPr>
        <w:t>: soggetto per conto del quale l'intera opera viene realizzata, indipendentemente da eventuali frazionamenti della sua realizzazione;</w:t>
      </w:r>
    </w:p>
    <w:p w:rsidR="004142A1" w:rsidRPr="00FB46AA" w:rsidRDefault="004142A1" w:rsidP="004142A1">
      <w:pPr>
        <w:autoSpaceDE w:val="0"/>
        <w:autoSpaceDN w:val="0"/>
        <w:adjustRightInd w:val="0"/>
        <w:spacing w:line="360" w:lineRule="auto"/>
        <w:jc w:val="both"/>
        <w:rPr>
          <w:color w:val="000000"/>
          <w:sz w:val="20"/>
        </w:rPr>
      </w:pPr>
      <w:r w:rsidRPr="00FB46AA">
        <w:rPr>
          <w:b/>
          <w:color w:val="000000"/>
          <w:sz w:val="20"/>
        </w:rPr>
        <w:t>Appaltatore</w:t>
      </w:r>
      <w:r w:rsidRPr="00FB46AA">
        <w:rPr>
          <w:color w:val="000000"/>
          <w:sz w:val="20"/>
        </w:rPr>
        <w:t>: soggetto che si obbliga nei confronti del committente a fornire un’opera e/o una prestazione con mezzi propri; si intende quale Appaltatore, ai fini delle presenti linee guida, anche il soggetto che non abbia ancora stipulato il contratto;</w:t>
      </w:r>
    </w:p>
    <w:p w:rsidR="004142A1" w:rsidRPr="00FB46AA" w:rsidRDefault="004142A1" w:rsidP="004142A1">
      <w:pPr>
        <w:autoSpaceDE w:val="0"/>
        <w:autoSpaceDN w:val="0"/>
        <w:adjustRightInd w:val="0"/>
        <w:spacing w:line="360" w:lineRule="auto"/>
        <w:jc w:val="both"/>
        <w:rPr>
          <w:color w:val="000000"/>
          <w:sz w:val="20"/>
        </w:rPr>
      </w:pPr>
      <w:r w:rsidRPr="00FB46AA">
        <w:rPr>
          <w:b/>
          <w:color w:val="000000"/>
          <w:sz w:val="20"/>
        </w:rPr>
        <w:t>Subappaltatore</w:t>
      </w:r>
      <w:r w:rsidRPr="00FB46AA">
        <w:rPr>
          <w:color w:val="000000"/>
          <w:sz w:val="20"/>
        </w:rPr>
        <w:t>: soggetto che si obbliga nei confronti dell’appaltatore a fornire un’opera e/o una prestazione con mezzi propri, già compresa in quella oggetto dell’appalto principale;</w:t>
      </w:r>
    </w:p>
    <w:p w:rsidR="004142A1" w:rsidRPr="00FB46AA" w:rsidRDefault="004142A1" w:rsidP="004142A1">
      <w:pPr>
        <w:autoSpaceDE w:val="0"/>
        <w:autoSpaceDN w:val="0"/>
        <w:adjustRightInd w:val="0"/>
        <w:spacing w:line="360" w:lineRule="auto"/>
        <w:jc w:val="both"/>
        <w:rPr>
          <w:color w:val="000000"/>
          <w:sz w:val="20"/>
        </w:rPr>
      </w:pPr>
      <w:r w:rsidRPr="00FB46AA">
        <w:rPr>
          <w:b/>
          <w:color w:val="000000"/>
          <w:sz w:val="20"/>
        </w:rPr>
        <w:t>Lavoratore autonomo o prestatore d’opera</w:t>
      </w:r>
      <w:r w:rsidRPr="00FB46AA">
        <w:rPr>
          <w:color w:val="000000"/>
          <w:sz w:val="20"/>
        </w:rPr>
        <w:t>: colui che fornisce un’opera o un servizio con lavoro prevalentemente proprio e senza vincolo di subordinazione nei confronti del committente (art. 2222 cod. civile), comprese le consulenze e la formazione che prevedono attività all’interno dell’azienda o nell’ambito del ciclo produttivo di questa; essi sono, in particolare, gli esercenti professioni per le quali è richiesta l’iscrizione in albi, con esclusione dei lavoratori autonomi occasionali e a progetto che svolgano la loro attività nell’ambito dei luoghi del committente; con riferimento a questi ultimi dovranno applicarsi le stesse misure di tutela previste per i lavoratori in forza presso il loro Committente ai sensi dell’art. 66 D.Lgs. 276/03.</w:t>
      </w:r>
    </w:p>
    <w:p w:rsidR="004142A1" w:rsidRPr="0040732C" w:rsidRDefault="004142A1" w:rsidP="00FE2C36">
      <w:pPr>
        <w:spacing w:after="120" w:line="360" w:lineRule="auto"/>
        <w:ind w:right="-6"/>
        <w:jc w:val="both"/>
        <w:rPr>
          <w:sz w:val="24"/>
        </w:rPr>
      </w:pPr>
    </w:p>
    <w:p w:rsidR="008700B5" w:rsidRPr="0040732C" w:rsidRDefault="008700B5" w:rsidP="008700B5">
      <w:pPr>
        <w:spacing w:line="360" w:lineRule="auto"/>
        <w:rPr>
          <w:noProof/>
          <w:sz w:val="24"/>
          <w:szCs w:val="24"/>
        </w:rPr>
        <w:sectPr w:rsidR="008700B5" w:rsidRPr="0040732C">
          <w:headerReference w:type="even" r:id="rId11"/>
          <w:headerReference w:type="default" r:id="rId12"/>
          <w:footerReference w:type="default" r:id="rId13"/>
          <w:headerReference w:type="first" r:id="rId14"/>
          <w:pgSz w:w="11900" w:h="16840"/>
          <w:pgMar w:top="1418" w:right="1134" w:bottom="1134" w:left="1134" w:header="720" w:footer="720" w:gutter="0"/>
          <w:cols w:space="720"/>
        </w:sectPr>
      </w:pPr>
    </w:p>
    <w:p w:rsidR="008700B5" w:rsidRPr="00535250" w:rsidRDefault="008700B5" w:rsidP="008700B5">
      <w:pPr>
        <w:pStyle w:val="Corpotesto1"/>
        <w:spacing w:line="360" w:lineRule="auto"/>
        <w:ind w:right="-7"/>
        <w:jc w:val="both"/>
        <w:rPr>
          <w:sz w:val="24"/>
          <w:szCs w:val="24"/>
        </w:rPr>
      </w:pPr>
    </w:p>
    <w:tbl>
      <w:tblPr>
        <w:tblW w:w="9813" w:type="dxa"/>
        <w:jc w:val="center"/>
        <w:tblBorders>
          <w:top w:val="single" w:sz="4"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813"/>
      </w:tblGrid>
      <w:tr w:rsidR="008700B5" w:rsidRPr="0040732C" w:rsidTr="00636E56">
        <w:trPr>
          <w:cantSplit/>
          <w:trHeight w:val="567"/>
          <w:jc w:val="center"/>
        </w:trPr>
        <w:tc>
          <w:tcPr>
            <w:tcW w:w="9813" w:type="dxa"/>
            <w:shd w:val="pct20" w:color="auto" w:fill="auto"/>
          </w:tcPr>
          <w:p w:rsidR="008700B5" w:rsidRPr="0040732C" w:rsidRDefault="008700B5" w:rsidP="000D628B">
            <w:pPr>
              <w:pStyle w:val="Titolo2"/>
              <w:spacing w:after="120"/>
              <w:jc w:val="center"/>
              <w:rPr>
                <w:rFonts w:ascii="Times New Roman" w:hAnsi="Times New Roman"/>
                <w:sz w:val="28"/>
                <w:szCs w:val="28"/>
              </w:rPr>
            </w:pPr>
            <w:bookmarkStart w:id="2" w:name="_Toc518940907"/>
            <w:r w:rsidRPr="0040732C">
              <w:rPr>
                <w:rFonts w:ascii="Times New Roman" w:hAnsi="Times New Roman"/>
                <w:sz w:val="28"/>
                <w:szCs w:val="28"/>
              </w:rPr>
              <w:t>CRITERI UTILIZZATI NELL’IDENTIFICAZIONE DELLE INTERFERENZE E NELLA VALUTAZIONE DEI RISCHI DA ESSE DERIVANTI</w:t>
            </w:r>
            <w:bookmarkEnd w:id="2"/>
          </w:p>
        </w:tc>
      </w:tr>
    </w:tbl>
    <w:p w:rsidR="008700B5" w:rsidRPr="00535250" w:rsidRDefault="008700B5" w:rsidP="00575D88">
      <w:pPr>
        <w:pStyle w:val="Corpotesto1"/>
        <w:spacing w:before="60"/>
        <w:ind w:right="-6"/>
        <w:jc w:val="both"/>
        <w:rPr>
          <w:sz w:val="24"/>
          <w:szCs w:val="24"/>
        </w:rPr>
      </w:pPr>
      <w:bookmarkStart w:id="3" w:name="OLE_LINK1"/>
      <w:bookmarkStart w:id="4" w:name="OLE_LINK2"/>
      <w:r w:rsidRPr="0040732C">
        <w:rPr>
          <w:b/>
          <w:sz w:val="24"/>
          <w:szCs w:val="24"/>
        </w:rPr>
        <w:t>1. METODOLOGIA DELLA VALUTAZIONE</w:t>
      </w:r>
    </w:p>
    <w:p w:rsidR="004142A1" w:rsidRPr="00700372" w:rsidRDefault="00E31694" w:rsidP="008057C2">
      <w:pPr>
        <w:autoSpaceDE w:val="0"/>
        <w:autoSpaceDN w:val="0"/>
        <w:adjustRightInd w:val="0"/>
        <w:spacing w:before="240" w:line="276" w:lineRule="auto"/>
        <w:jc w:val="both"/>
        <w:rPr>
          <w:color w:val="000000"/>
          <w:sz w:val="22"/>
          <w:szCs w:val="22"/>
        </w:rPr>
      </w:pPr>
      <w:r w:rsidRPr="00700372">
        <w:rPr>
          <w:color w:val="000000"/>
          <w:sz w:val="22"/>
          <w:szCs w:val="22"/>
        </w:rPr>
        <w:t xml:space="preserve">La presente valutazione dei rischi da interferenze, di carattere generale, è stata effettuata procedendo preliminarmente al reperimento di tutte le informazioni necessarie per identificare le attività previste </w:t>
      </w:r>
      <w:r w:rsidR="001E036B" w:rsidRPr="00700372">
        <w:rPr>
          <w:color w:val="000000"/>
          <w:sz w:val="22"/>
          <w:szCs w:val="22"/>
        </w:rPr>
        <w:t>da</w:t>
      </w:r>
      <w:r w:rsidR="00636E56" w:rsidRPr="00700372">
        <w:rPr>
          <w:color w:val="000000"/>
          <w:sz w:val="22"/>
          <w:szCs w:val="22"/>
        </w:rPr>
        <w:t xml:space="preserve">lla </w:t>
      </w:r>
      <w:r w:rsidR="008057C2" w:rsidRPr="008057C2">
        <w:rPr>
          <w:i/>
          <w:color w:val="000000"/>
          <w:sz w:val="22"/>
          <w:szCs w:val="22"/>
        </w:rPr>
        <w:t>f</w:t>
      </w:r>
      <w:r w:rsidR="008057C2" w:rsidRPr="008057C2">
        <w:rPr>
          <w:bCs/>
          <w:i/>
          <w:sz w:val="22"/>
          <w:szCs w:val="22"/>
        </w:rPr>
        <w:t>ornitura di GPL per forni i crematori siti presso il cimitero Flaminio e le sedi di zona di AMA S.p.A. per un periodo di 36 mesi - dal 01/07/2018 al 30/06/2021</w:t>
      </w:r>
      <w:r w:rsidR="004142A1" w:rsidRPr="00DC75E4">
        <w:rPr>
          <w:i/>
          <w:snapToGrid w:val="0"/>
          <w:sz w:val="20"/>
        </w:rPr>
        <w:t>,</w:t>
      </w:r>
      <w:r w:rsidRPr="00DC75E4">
        <w:rPr>
          <w:i/>
          <w:color w:val="000000"/>
          <w:sz w:val="20"/>
        </w:rPr>
        <w:t xml:space="preserve"> </w:t>
      </w:r>
      <w:r w:rsidR="004142A1" w:rsidRPr="00DC75E4">
        <w:rPr>
          <w:color w:val="000000"/>
          <w:sz w:val="20"/>
        </w:rPr>
        <w:t>per</w:t>
      </w:r>
      <w:r w:rsidR="004142A1" w:rsidRPr="00700372">
        <w:rPr>
          <w:color w:val="000000"/>
          <w:sz w:val="22"/>
          <w:szCs w:val="22"/>
        </w:rPr>
        <w:t xml:space="preserve"> le quali è applicabile quanto previsto dall’art. 26 del D.Lgs. 81/08 e s.m.i., relativamente alle possibili interferenze correlate con lo svolgimento delle attività di AMA SpA all’interno </w:t>
      </w:r>
      <w:r w:rsidR="00E628CE">
        <w:rPr>
          <w:color w:val="000000"/>
          <w:sz w:val="22"/>
          <w:szCs w:val="22"/>
        </w:rPr>
        <w:t xml:space="preserve">delle proprie strutture fisiche d’impresa per </w:t>
      </w:r>
      <w:r w:rsidR="00802F11">
        <w:rPr>
          <w:color w:val="000000"/>
          <w:sz w:val="22"/>
          <w:szCs w:val="22"/>
        </w:rPr>
        <w:t>quanto</w:t>
      </w:r>
      <w:r w:rsidR="004142A1" w:rsidRPr="00700372">
        <w:rPr>
          <w:color w:val="000000"/>
          <w:sz w:val="22"/>
          <w:szCs w:val="22"/>
        </w:rPr>
        <w:t xml:space="preserve"> attiene le attività a cura dell’impresa appaltatrice da svolgersi all’interno della sede AMA oggetto del servizio e le clausole previste per quanto riguarda gli oneri a carico della stessa.</w:t>
      </w:r>
    </w:p>
    <w:bookmarkEnd w:id="3"/>
    <w:bookmarkEnd w:id="4"/>
    <w:p w:rsidR="004142A1" w:rsidRPr="00700372" w:rsidRDefault="004142A1" w:rsidP="004142A1">
      <w:pPr>
        <w:autoSpaceDE w:val="0"/>
        <w:autoSpaceDN w:val="0"/>
        <w:adjustRightInd w:val="0"/>
        <w:spacing w:before="240" w:line="276" w:lineRule="auto"/>
        <w:jc w:val="both"/>
        <w:rPr>
          <w:color w:val="000000"/>
          <w:sz w:val="22"/>
          <w:szCs w:val="22"/>
        </w:rPr>
      </w:pPr>
      <w:r w:rsidRPr="00700372">
        <w:rPr>
          <w:color w:val="000000"/>
          <w:sz w:val="22"/>
          <w:szCs w:val="22"/>
        </w:rPr>
        <w:t>Per la identificazione dei rischi da interferenza si sono analizzati in particolare i seguenti aspetti:</w:t>
      </w:r>
    </w:p>
    <w:p w:rsidR="004142A1" w:rsidRPr="00700372" w:rsidRDefault="004142A1" w:rsidP="007F3C2E">
      <w:pPr>
        <w:numPr>
          <w:ilvl w:val="0"/>
          <w:numId w:val="9"/>
        </w:numPr>
        <w:autoSpaceDE w:val="0"/>
        <w:autoSpaceDN w:val="0"/>
        <w:adjustRightInd w:val="0"/>
        <w:spacing w:line="276" w:lineRule="auto"/>
        <w:jc w:val="both"/>
        <w:rPr>
          <w:color w:val="000000"/>
          <w:sz w:val="22"/>
          <w:szCs w:val="22"/>
        </w:rPr>
      </w:pPr>
      <w:r w:rsidRPr="00700372">
        <w:rPr>
          <w:b/>
          <w:color w:val="000000"/>
          <w:sz w:val="22"/>
          <w:szCs w:val="22"/>
        </w:rPr>
        <w:t>sovrapposizione</w:t>
      </w:r>
      <w:r w:rsidRPr="00700372">
        <w:rPr>
          <w:color w:val="000000"/>
          <w:sz w:val="22"/>
          <w:szCs w:val="22"/>
        </w:rPr>
        <w:t xml:space="preserve"> di più attività svolte da operatori di appaltatori diversi;</w:t>
      </w:r>
    </w:p>
    <w:p w:rsidR="004142A1" w:rsidRPr="00700372" w:rsidRDefault="004142A1" w:rsidP="007F3C2E">
      <w:pPr>
        <w:numPr>
          <w:ilvl w:val="0"/>
          <w:numId w:val="9"/>
        </w:numPr>
        <w:autoSpaceDE w:val="0"/>
        <w:autoSpaceDN w:val="0"/>
        <w:adjustRightInd w:val="0"/>
        <w:spacing w:line="276" w:lineRule="auto"/>
        <w:jc w:val="both"/>
        <w:rPr>
          <w:color w:val="000000"/>
          <w:sz w:val="22"/>
          <w:szCs w:val="22"/>
        </w:rPr>
      </w:pPr>
      <w:r w:rsidRPr="00700372">
        <w:rPr>
          <w:b/>
          <w:color w:val="000000"/>
          <w:sz w:val="22"/>
          <w:szCs w:val="22"/>
        </w:rPr>
        <w:t>fattori di rischio introdotti</w:t>
      </w:r>
      <w:r w:rsidRPr="00700372">
        <w:rPr>
          <w:color w:val="000000"/>
          <w:sz w:val="22"/>
          <w:szCs w:val="22"/>
        </w:rPr>
        <w:t xml:space="preserve"> nel luogo di lavoro del committente dall’attività dell’appaltatore; </w:t>
      </w:r>
    </w:p>
    <w:p w:rsidR="004142A1" w:rsidRPr="00700372" w:rsidRDefault="004142A1" w:rsidP="007F3C2E">
      <w:pPr>
        <w:numPr>
          <w:ilvl w:val="0"/>
          <w:numId w:val="9"/>
        </w:numPr>
        <w:autoSpaceDE w:val="0"/>
        <w:autoSpaceDN w:val="0"/>
        <w:adjustRightInd w:val="0"/>
        <w:spacing w:line="276" w:lineRule="auto"/>
        <w:jc w:val="both"/>
        <w:rPr>
          <w:color w:val="000000"/>
          <w:sz w:val="22"/>
          <w:szCs w:val="22"/>
        </w:rPr>
      </w:pPr>
      <w:r w:rsidRPr="00700372">
        <w:rPr>
          <w:b/>
          <w:color w:val="000000"/>
          <w:sz w:val="22"/>
          <w:szCs w:val="22"/>
        </w:rPr>
        <w:t>fattori di rischio esistenti</w:t>
      </w:r>
      <w:r w:rsidRPr="00700372">
        <w:rPr>
          <w:color w:val="000000"/>
          <w:sz w:val="22"/>
          <w:szCs w:val="22"/>
        </w:rPr>
        <w:t xml:space="preserve"> nel luogo di lavoro del committente dove deve operare l’appaltatore, ulteriori rispetto a quelli specifici dell’attività propria dell’appaltatore;</w:t>
      </w:r>
    </w:p>
    <w:p w:rsidR="004142A1" w:rsidRPr="00700372" w:rsidRDefault="004142A1" w:rsidP="007F3C2E">
      <w:pPr>
        <w:numPr>
          <w:ilvl w:val="0"/>
          <w:numId w:val="9"/>
        </w:numPr>
        <w:autoSpaceDE w:val="0"/>
        <w:autoSpaceDN w:val="0"/>
        <w:adjustRightInd w:val="0"/>
        <w:spacing w:line="276" w:lineRule="auto"/>
        <w:jc w:val="both"/>
        <w:rPr>
          <w:color w:val="000000"/>
          <w:sz w:val="22"/>
          <w:szCs w:val="22"/>
        </w:rPr>
      </w:pPr>
      <w:r w:rsidRPr="00700372">
        <w:rPr>
          <w:b/>
          <w:color w:val="000000"/>
          <w:sz w:val="22"/>
          <w:szCs w:val="22"/>
        </w:rPr>
        <w:t>fattori di rischio derivanti da modalità di esecuzione particolari</w:t>
      </w:r>
      <w:r w:rsidRPr="00700372">
        <w:rPr>
          <w:color w:val="000000"/>
          <w:sz w:val="22"/>
          <w:szCs w:val="22"/>
        </w:rPr>
        <w:t xml:space="preserve"> richieste esplicitamente dal committente che comportino rischi aggiuntivi rispetto a quelli specifici dell’attività appaltata.</w:t>
      </w:r>
    </w:p>
    <w:p w:rsidR="004142A1" w:rsidRPr="00700372" w:rsidRDefault="004142A1" w:rsidP="004142A1">
      <w:pPr>
        <w:autoSpaceDE w:val="0"/>
        <w:autoSpaceDN w:val="0"/>
        <w:adjustRightInd w:val="0"/>
        <w:spacing w:line="276" w:lineRule="auto"/>
        <w:jc w:val="both"/>
        <w:rPr>
          <w:color w:val="000000"/>
          <w:sz w:val="22"/>
          <w:szCs w:val="22"/>
        </w:rPr>
      </w:pPr>
      <w:r w:rsidRPr="00700372">
        <w:rPr>
          <w:color w:val="000000"/>
          <w:sz w:val="22"/>
          <w:szCs w:val="22"/>
        </w:rPr>
        <w:t xml:space="preserve">La valutazione dei rischi da interferenze è stata condotta in riferimento, oltre che al personale dell’appaltatore e delle altre imprese appaltatrici presenti e ai lavoratori autonomi eventualmente cooperanti, anche ai terzi che, a vario titolo, possono intervenire presso le sedi operative del committente interessate dai lavori. Da questa prima valutazione, vengono rilevate 3 tipologie di rischi di interferenza: </w:t>
      </w:r>
    </w:p>
    <w:p w:rsidR="004142A1" w:rsidRPr="00700372" w:rsidRDefault="004142A1" w:rsidP="007F3C2E">
      <w:pPr>
        <w:pStyle w:val="Paragrafoelenco"/>
        <w:numPr>
          <w:ilvl w:val="0"/>
          <w:numId w:val="9"/>
        </w:numPr>
        <w:autoSpaceDE w:val="0"/>
        <w:autoSpaceDN w:val="0"/>
        <w:adjustRightInd w:val="0"/>
        <w:spacing w:line="360" w:lineRule="auto"/>
        <w:jc w:val="both"/>
        <w:rPr>
          <w:color w:val="000000"/>
          <w:sz w:val="22"/>
          <w:szCs w:val="22"/>
        </w:rPr>
      </w:pPr>
      <w:r w:rsidRPr="00700372">
        <w:rPr>
          <w:i/>
          <w:color w:val="000000"/>
          <w:sz w:val="22"/>
          <w:szCs w:val="22"/>
        </w:rPr>
        <w:t>rischi di interferenza con le attività presenti sul luogo di lavoro</w:t>
      </w:r>
      <w:r w:rsidRPr="00700372">
        <w:rPr>
          <w:color w:val="000000"/>
          <w:sz w:val="22"/>
          <w:szCs w:val="22"/>
        </w:rPr>
        <w:t xml:space="preserve"> (presenza di altri lavoratori, passaggio di persone, traffico veicolare);</w:t>
      </w:r>
    </w:p>
    <w:p w:rsidR="004142A1" w:rsidRPr="00700372" w:rsidRDefault="004142A1" w:rsidP="007F3C2E">
      <w:pPr>
        <w:pStyle w:val="Paragrafoelenco"/>
        <w:numPr>
          <w:ilvl w:val="0"/>
          <w:numId w:val="9"/>
        </w:numPr>
        <w:autoSpaceDE w:val="0"/>
        <w:autoSpaceDN w:val="0"/>
        <w:adjustRightInd w:val="0"/>
        <w:spacing w:line="360" w:lineRule="auto"/>
        <w:jc w:val="both"/>
        <w:rPr>
          <w:i/>
          <w:color w:val="000000"/>
          <w:sz w:val="22"/>
          <w:szCs w:val="22"/>
        </w:rPr>
      </w:pPr>
      <w:r w:rsidRPr="00700372">
        <w:rPr>
          <w:i/>
          <w:color w:val="000000"/>
          <w:sz w:val="22"/>
          <w:szCs w:val="22"/>
        </w:rPr>
        <w:t xml:space="preserve">fattori di rischio introdotti dall’attività dell’appaltatore </w:t>
      </w:r>
      <w:r w:rsidRPr="00700372">
        <w:rPr>
          <w:color w:val="000000"/>
          <w:sz w:val="22"/>
          <w:szCs w:val="22"/>
        </w:rPr>
        <w:t xml:space="preserve">(utilizzo di attrezzature e/o macchine per </w:t>
      </w:r>
      <w:r w:rsidR="0012635A">
        <w:rPr>
          <w:color w:val="000000"/>
          <w:sz w:val="22"/>
          <w:szCs w:val="22"/>
        </w:rPr>
        <w:t>lo svolgimento delle attività appaltate</w:t>
      </w:r>
      <w:r w:rsidRPr="00700372">
        <w:rPr>
          <w:color w:val="000000"/>
          <w:sz w:val="22"/>
          <w:szCs w:val="22"/>
        </w:rPr>
        <w:t>);</w:t>
      </w:r>
    </w:p>
    <w:p w:rsidR="004142A1" w:rsidRPr="00700372" w:rsidRDefault="004142A1" w:rsidP="007F3C2E">
      <w:pPr>
        <w:pStyle w:val="Paragrafoelenco"/>
        <w:numPr>
          <w:ilvl w:val="0"/>
          <w:numId w:val="9"/>
        </w:numPr>
        <w:autoSpaceDE w:val="0"/>
        <w:autoSpaceDN w:val="0"/>
        <w:adjustRightInd w:val="0"/>
        <w:spacing w:line="360" w:lineRule="auto"/>
        <w:jc w:val="both"/>
        <w:rPr>
          <w:color w:val="000000"/>
          <w:sz w:val="22"/>
          <w:szCs w:val="22"/>
        </w:rPr>
      </w:pPr>
      <w:r w:rsidRPr="00700372">
        <w:rPr>
          <w:i/>
          <w:color w:val="000000"/>
          <w:sz w:val="22"/>
          <w:szCs w:val="22"/>
        </w:rPr>
        <w:t>rischi di sovrapposizione</w:t>
      </w:r>
      <w:r w:rsidRPr="00700372">
        <w:rPr>
          <w:color w:val="000000"/>
          <w:sz w:val="22"/>
          <w:szCs w:val="22"/>
        </w:rPr>
        <w:t xml:space="preserve"> tra le fasi di lavoro (attività </w:t>
      </w:r>
      <w:r w:rsidR="00B46D52">
        <w:rPr>
          <w:color w:val="000000"/>
          <w:sz w:val="22"/>
          <w:szCs w:val="22"/>
        </w:rPr>
        <w:t xml:space="preserve">di conduzione automezzi, impiego attrezzature e scarico materiali </w:t>
      </w:r>
      <w:r w:rsidRPr="00700372">
        <w:rPr>
          <w:color w:val="000000"/>
          <w:sz w:val="22"/>
          <w:szCs w:val="22"/>
        </w:rPr>
        <w:t xml:space="preserve">condotte </w:t>
      </w:r>
      <w:r w:rsidR="0012635A">
        <w:rPr>
          <w:color w:val="000000"/>
          <w:sz w:val="22"/>
          <w:szCs w:val="22"/>
        </w:rPr>
        <w:t xml:space="preserve">all’interno di reparti e/o aree della committenza e svolte </w:t>
      </w:r>
      <w:r w:rsidRPr="00700372">
        <w:rPr>
          <w:color w:val="000000"/>
          <w:sz w:val="22"/>
          <w:szCs w:val="22"/>
        </w:rPr>
        <w:t>in soggezione delle normali attività operative aziendali).</w:t>
      </w:r>
    </w:p>
    <w:p w:rsidR="008700B5" w:rsidRPr="0040732C" w:rsidRDefault="004142A1" w:rsidP="00AF098F">
      <w:pPr>
        <w:autoSpaceDE w:val="0"/>
        <w:autoSpaceDN w:val="0"/>
        <w:adjustRightInd w:val="0"/>
        <w:spacing w:line="276" w:lineRule="auto"/>
        <w:ind w:firstLine="360"/>
        <w:jc w:val="both"/>
        <w:rPr>
          <w:sz w:val="24"/>
          <w:szCs w:val="24"/>
        </w:rPr>
      </w:pPr>
      <w:r w:rsidRPr="00700372">
        <w:rPr>
          <w:color w:val="000000"/>
          <w:sz w:val="22"/>
          <w:szCs w:val="22"/>
        </w:rPr>
        <w:t>Poiché in questa fase, preliminare all’inizio dell’attività, non è possibile procedere alla valutazione specifica dei rischi da interferenze, si rinvia all’evoluzione dinamica del presente documento per la determinazione di eventuali misure di prevenzione e protezione che si rendessero necessarie a seguito di tale valutazione.</w:t>
      </w:r>
    </w:p>
    <w:p w:rsidR="008700B5" w:rsidRPr="0040732C" w:rsidRDefault="008700B5" w:rsidP="008700B5">
      <w:pPr>
        <w:rPr>
          <w:sz w:val="24"/>
          <w:szCs w:val="24"/>
        </w:rPr>
        <w:sectPr w:rsidR="008700B5" w:rsidRPr="0040732C">
          <w:headerReference w:type="even" r:id="rId15"/>
          <w:headerReference w:type="default" r:id="rId16"/>
          <w:headerReference w:type="first" r:id="rId17"/>
          <w:pgSz w:w="11900" w:h="16840"/>
          <w:pgMar w:top="1418" w:right="1134" w:bottom="1134" w:left="1134" w:header="720" w:footer="720" w:gutter="0"/>
          <w:cols w:space="720"/>
        </w:sectPr>
      </w:pPr>
    </w:p>
    <w:p w:rsidR="008700B5" w:rsidRPr="0040732C" w:rsidRDefault="008700B5" w:rsidP="008700B5">
      <w:pPr>
        <w:rPr>
          <w:sz w:val="24"/>
          <w:szCs w:val="24"/>
        </w:rPr>
      </w:pPr>
    </w:p>
    <w:tbl>
      <w:tblPr>
        <w:tblW w:w="9813" w:type="dxa"/>
        <w:jc w:val="center"/>
        <w:tblBorders>
          <w:top w:val="single" w:sz="4"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813"/>
      </w:tblGrid>
      <w:tr w:rsidR="008700B5" w:rsidRPr="0040732C" w:rsidTr="00700372">
        <w:trPr>
          <w:cantSplit/>
          <w:trHeight w:val="1113"/>
          <w:jc w:val="center"/>
        </w:trPr>
        <w:tc>
          <w:tcPr>
            <w:tcW w:w="9813" w:type="dxa"/>
            <w:shd w:val="pct20" w:color="auto" w:fill="auto"/>
          </w:tcPr>
          <w:p w:rsidR="008700B5" w:rsidRPr="0040732C" w:rsidRDefault="008700B5" w:rsidP="000D628B">
            <w:pPr>
              <w:pStyle w:val="Titolo2"/>
              <w:spacing w:before="120"/>
              <w:jc w:val="center"/>
              <w:rPr>
                <w:rFonts w:ascii="Times New Roman" w:hAnsi="Times New Roman"/>
                <w:b w:val="0"/>
                <w:szCs w:val="24"/>
              </w:rPr>
            </w:pPr>
            <w:bookmarkStart w:id="5" w:name="_Toc193624804"/>
            <w:bookmarkStart w:id="6" w:name="_Toc198972417"/>
            <w:bookmarkStart w:id="7" w:name="_Toc518940908"/>
            <w:r w:rsidRPr="0040732C">
              <w:rPr>
                <w:rFonts w:ascii="Times New Roman" w:hAnsi="Times New Roman"/>
                <w:sz w:val="28"/>
                <w:szCs w:val="28"/>
              </w:rPr>
              <w:t>MODALITÀ D’IMPLEMENTAZIONE E CONTROLLO DELL’ATTUAZIONE DELLE MISURE DI PREVENZIONE E PROTEZIONE INDIVIDUATE</w:t>
            </w:r>
            <w:bookmarkEnd w:id="5"/>
            <w:bookmarkEnd w:id="6"/>
            <w:bookmarkEnd w:id="7"/>
          </w:p>
        </w:tc>
      </w:tr>
    </w:tbl>
    <w:p w:rsidR="00700372" w:rsidRPr="005C7628" w:rsidRDefault="00700372" w:rsidP="005C7D95">
      <w:pPr>
        <w:pStyle w:val="Corpotesto1"/>
        <w:spacing w:before="240" w:line="360" w:lineRule="auto"/>
        <w:ind w:right="-7"/>
        <w:jc w:val="both"/>
        <w:rPr>
          <w:sz w:val="24"/>
          <w:szCs w:val="24"/>
          <w14:shadow w14:blurRad="0" w14:dist="0" w14:dir="0" w14:sx="0" w14:sy="0" w14:kx="0" w14:ky="0" w14:algn="none">
            <w14:srgbClr w14:val="000000"/>
          </w14:shadow>
        </w:rPr>
      </w:pPr>
      <w:r w:rsidRPr="005C7628">
        <w:rPr>
          <w:sz w:val="24"/>
          <w:szCs w:val="24"/>
          <w14:shadow w14:blurRad="0" w14:dist="0" w14:dir="0" w14:sx="0" w14:sy="0" w14:kx="0" w14:ky="0" w14:algn="none">
            <w14:srgbClr w14:val="000000"/>
          </w14:shadow>
        </w:rPr>
        <w:t xml:space="preserve">Il presente documento contiene le misure di prevenzione e protezione adottate al fine di eliminare o ridurre i rischi derivanti da possibili interferenze tra le attività svolte dall’appaltatore e quelle svolte dai lavoratori della società committente e degli altri soggetti presenti o cooperanti nel medesimo luogo di lavoro. A seguito di aggiudicazione, dovrà essere condiviso in sede di riunione congiunta con il Responsabile del Procedimento, </w:t>
      </w:r>
      <w:r w:rsidR="008F74AF" w:rsidRPr="005C7628">
        <w:rPr>
          <w:sz w:val="24"/>
          <w:szCs w:val="24"/>
          <w14:shadow w14:blurRad="0" w14:dist="0" w14:dir="0" w14:sx="0" w14:sy="0" w14:kx="0" w14:ky="0" w14:algn="none">
            <w14:srgbClr w14:val="000000"/>
          </w14:shadow>
        </w:rPr>
        <w:t>ovvero il Direttore per l’Esecuzione del Contratto</w:t>
      </w:r>
      <w:r w:rsidRPr="005C7628">
        <w:rPr>
          <w:sz w:val="24"/>
          <w:szCs w:val="24"/>
          <w14:shadow w14:blurRad="0" w14:dist="0" w14:dir="0" w14:sx="0" w14:sy="0" w14:kx="0" w14:ky="0" w14:algn="none">
            <w14:srgbClr w14:val="000000"/>
          </w14:shadow>
        </w:rPr>
        <w:t xml:space="preserve">, e con il </w:t>
      </w:r>
      <w:r w:rsidR="00802F11" w:rsidRPr="005C7628">
        <w:rPr>
          <w:sz w:val="24"/>
          <w:szCs w:val="24"/>
          <w14:shadow w14:blurRad="0" w14:dist="0" w14:dir="0" w14:sx="0" w14:sy="0" w14:kx="0" w14:ky="0" w14:algn="none">
            <w14:srgbClr w14:val="000000"/>
          </w14:shadow>
        </w:rPr>
        <w:t>Referente Incaricato della ditta appaltatrice</w:t>
      </w:r>
      <w:r w:rsidRPr="005C7628">
        <w:rPr>
          <w:sz w:val="24"/>
          <w:szCs w:val="24"/>
          <w14:shadow w14:blurRad="0" w14:dist="0" w14:dir="0" w14:sx="0" w14:sy="0" w14:kx="0" w14:ky="0" w14:algn="none">
            <w14:srgbClr w14:val="000000"/>
          </w14:shadow>
        </w:rPr>
        <w:t xml:space="preserve">. In tale sede, questi ultimi si impegneranno a trasmettere i contenuti del presente documento unico di valutazione dei rischi da interferenze ai lavoratori delle ditte che rappresentano. </w:t>
      </w:r>
    </w:p>
    <w:p w:rsidR="00700372" w:rsidRPr="008F74AF" w:rsidRDefault="00700372" w:rsidP="00700372">
      <w:pPr>
        <w:autoSpaceDE w:val="0"/>
        <w:autoSpaceDN w:val="0"/>
        <w:adjustRightInd w:val="0"/>
        <w:spacing w:before="240" w:line="360" w:lineRule="auto"/>
        <w:jc w:val="both"/>
        <w:rPr>
          <w:color w:val="000000"/>
          <w:sz w:val="24"/>
          <w:szCs w:val="24"/>
        </w:rPr>
      </w:pPr>
      <w:r w:rsidRPr="008F74AF">
        <w:rPr>
          <w:color w:val="000000"/>
          <w:sz w:val="24"/>
          <w:szCs w:val="24"/>
        </w:rPr>
        <w:t xml:space="preserve">Durante la riunione congiunta, inoltre, dovranno essere individuati, per ciascun soggetto coinvolto nelle attività oggetto dell’appalto (committente, appaltatore e altri soggetti cooperanti), coloro che avranno il compito di vigilare e provvedere affinché tali misure siano correttamente applicate. </w:t>
      </w:r>
    </w:p>
    <w:p w:rsidR="00700372" w:rsidRPr="008F74AF" w:rsidRDefault="00700372" w:rsidP="00700372">
      <w:pPr>
        <w:rPr>
          <w:sz w:val="24"/>
          <w:szCs w:val="24"/>
        </w:rPr>
      </w:pPr>
    </w:p>
    <w:p w:rsidR="008700B5" w:rsidRPr="0040732C" w:rsidRDefault="008700B5" w:rsidP="008700B5">
      <w:pPr>
        <w:rPr>
          <w:sz w:val="24"/>
          <w:szCs w:val="24"/>
        </w:rPr>
      </w:pPr>
    </w:p>
    <w:p w:rsidR="008700B5" w:rsidRPr="0040732C" w:rsidRDefault="008700B5" w:rsidP="008700B5">
      <w:pPr>
        <w:rPr>
          <w:sz w:val="24"/>
          <w:szCs w:val="24"/>
        </w:rPr>
        <w:sectPr w:rsidR="008700B5" w:rsidRPr="0040732C">
          <w:headerReference w:type="even" r:id="rId18"/>
          <w:headerReference w:type="default" r:id="rId19"/>
          <w:footerReference w:type="default" r:id="rId20"/>
          <w:headerReference w:type="first" r:id="rId21"/>
          <w:pgSz w:w="11900" w:h="16840"/>
          <w:pgMar w:top="1418" w:right="1134" w:bottom="1134" w:left="1134" w:header="720" w:footer="720" w:gutter="0"/>
          <w:cols w:space="720"/>
        </w:sectPr>
      </w:pPr>
    </w:p>
    <w:p w:rsidR="008700B5" w:rsidRPr="0040732C" w:rsidRDefault="008700B5" w:rsidP="008700B5">
      <w:pPr>
        <w:spacing w:line="360" w:lineRule="auto"/>
        <w:ind w:left="568" w:right="566"/>
        <w:jc w:val="both"/>
        <w:rPr>
          <w:bCs/>
          <w:sz w:val="24"/>
          <w:szCs w:val="24"/>
        </w:rPr>
      </w:pPr>
    </w:p>
    <w:p w:rsidR="008700B5" w:rsidRPr="0040732C" w:rsidRDefault="008700B5" w:rsidP="008700B5">
      <w:pPr>
        <w:spacing w:line="360" w:lineRule="auto"/>
        <w:ind w:left="568" w:right="566"/>
        <w:jc w:val="both"/>
        <w:rPr>
          <w:bCs/>
          <w:sz w:val="24"/>
          <w:szCs w:val="24"/>
        </w:rPr>
      </w:pPr>
    </w:p>
    <w:p w:rsidR="008700B5" w:rsidRPr="0040732C" w:rsidRDefault="008700B5" w:rsidP="008700B5">
      <w:pPr>
        <w:spacing w:line="360" w:lineRule="auto"/>
        <w:ind w:left="568" w:right="566"/>
        <w:jc w:val="both"/>
        <w:rPr>
          <w:bCs/>
          <w:sz w:val="24"/>
          <w:szCs w:val="24"/>
        </w:rPr>
      </w:pPr>
    </w:p>
    <w:p w:rsidR="008700B5" w:rsidRPr="0040732C" w:rsidRDefault="008700B5" w:rsidP="008700B5">
      <w:pPr>
        <w:spacing w:line="360" w:lineRule="auto"/>
        <w:ind w:left="568" w:right="566"/>
        <w:jc w:val="both"/>
        <w:rPr>
          <w:bCs/>
          <w:sz w:val="24"/>
          <w:szCs w:val="24"/>
        </w:rPr>
      </w:pPr>
    </w:p>
    <w:p w:rsidR="008700B5" w:rsidRPr="0040732C" w:rsidRDefault="008700B5" w:rsidP="003D5C84">
      <w:pPr>
        <w:spacing w:line="360" w:lineRule="auto"/>
        <w:ind w:right="566"/>
        <w:jc w:val="both"/>
        <w:rPr>
          <w:bCs/>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ook w:val="01E0" w:firstRow="1" w:lastRow="1" w:firstColumn="1" w:lastColumn="1" w:noHBand="0" w:noVBand="0"/>
      </w:tblPr>
      <w:tblGrid>
        <w:gridCol w:w="14278"/>
      </w:tblGrid>
      <w:tr w:rsidR="008700B5" w:rsidRPr="0040732C" w:rsidTr="003D5C84">
        <w:tc>
          <w:tcPr>
            <w:tcW w:w="5000" w:type="pct"/>
            <w:shd w:val="clear" w:color="auto" w:fill="CCCCCC"/>
          </w:tcPr>
          <w:p w:rsidR="008700B5" w:rsidRPr="0040732C" w:rsidRDefault="008700B5" w:rsidP="00C6773B">
            <w:pPr>
              <w:pStyle w:val="Titolo2"/>
              <w:spacing w:before="120"/>
              <w:jc w:val="center"/>
              <w:rPr>
                <w:rFonts w:ascii="Times New Roman" w:hAnsi="Times New Roman"/>
                <w:sz w:val="28"/>
                <w:szCs w:val="28"/>
              </w:rPr>
            </w:pPr>
            <w:bookmarkStart w:id="8" w:name="_Toc193624805"/>
            <w:bookmarkStart w:id="9" w:name="_Toc198972418"/>
            <w:bookmarkStart w:id="10" w:name="_Toc518940909"/>
            <w:r w:rsidRPr="0040732C">
              <w:rPr>
                <w:rFonts w:ascii="Times New Roman" w:hAnsi="Times New Roman"/>
                <w:sz w:val="28"/>
                <w:szCs w:val="28"/>
              </w:rPr>
              <w:t>DOCUMENTO UNICO DI VALUTAZIONE DEI RISCHI DA INTERFERENZE</w:t>
            </w:r>
            <w:bookmarkEnd w:id="8"/>
            <w:bookmarkEnd w:id="9"/>
            <w:bookmarkEnd w:id="10"/>
            <w:r w:rsidRPr="0040732C">
              <w:rPr>
                <w:rFonts w:ascii="Times New Roman" w:hAnsi="Times New Roman"/>
                <w:sz w:val="28"/>
                <w:szCs w:val="28"/>
              </w:rPr>
              <w:t xml:space="preserve"> </w:t>
            </w:r>
          </w:p>
          <w:p w:rsidR="008700B5" w:rsidRPr="003D5C84" w:rsidRDefault="008700B5" w:rsidP="003D5C84">
            <w:pPr>
              <w:jc w:val="center"/>
              <w:rPr>
                <w:b/>
                <w:bCs/>
                <w:sz w:val="40"/>
                <w:szCs w:val="40"/>
                <w:lang w:val="de-DE"/>
              </w:rPr>
            </w:pPr>
            <w:bookmarkStart w:id="11" w:name="_Toc193624806"/>
            <w:bookmarkStart w:id="12" w:name="_Toc198972419"/>
            <w:bookmarkStart w:id="13" w:name="_Toc292804032"/>
            <w:r w:rsidRPr="003D5C84">
              <w:rPr>
                <w:b/>
                <w:lang w:val="en-GB"/>
              </w:rPr>
              <w:t>(D.Lgs. 81/2008 art. 26, comma 3)</w:t>
            </w:r>
            <w:bookmarkEnd w:id="11"/>
            <w:bookmarkEnd w:id="12"/>
            <w:bookmarkEnd w:id="13"/>
          </w:p>
        </w:tc>
      </w:tr>
    </w:tbl>
    <w:p w:rsidR="008700B5" w:rsidRPr="0040732C" w:rsidRDefault="008700B5" w:rsidP="008700B5">
      <w:pPr>
        <w:spacing w:line="360" w:lineRule="auto"/>
        <w:ind w:left="568" w:right="566"/>
        <w:jc w:val="both"/>
        <w:rPr>
          <w:bCs/>
          <w:sz w:val="24"/>
          <w:szCs w:val="24"/>
          <w:lang w:val="de-DE"/>
        </w:rPr>
      </w:pPr>
    </w:p>
    <w:p w:rsidR="008700B5" w:rsidRPr="0040732C" w:rsidRDefault="008700B5" w:rsidP="008700B5">
      <w:pPr>
        <w:spacing w:line="360" w:lineRule="auto"/>
        <w:ind w:left="568" w:right="566"/>
        <w:jc w:val="both"/>
        <w:rPr>
          <w:bCs/>
          <w:sz w:val="24"/>
          <w:szCs w:val="24"/>
        </w:rPr>
      </w:pPr>
    </w:p>
    <w:p w:rsidR="008700B5" w:rsidRPr="0040732C" w:rsidRDefault="008700B5" w:rsidP="008700B5">
      <w:pPr>
        <w:spacing w:line="360" w:lineRule="auto"/>
        <w:ind w:left="568" w:right="566"/>
        <w:jc w:val="both"/>
        <w:rPr>
          <w:bCs/>
          <w:sz w:val="24"/>
          <w:szCs w:val="24"/>
          <w:lang w:val="de-DE"/>
        </w:rPr>
      </w:pPr>
    </w:p>
    <w:p w:rsidR="00E96DA6" w:rsidRPr="00535250" w:rsidRDefault="008700B5" w:rsidP="008700B5">
      <w:pPr>
        <w:pStyle w:val="Corpotesto1"/>
        <w:spacing w:line="360" w:lineRule="auto"/>
        <w:ind w:right="-7"/>
        <w:jc w:val="both"/>
      </w:pPr>
      <w:r w:rsidRPr="0040732C">
        <w:br w:type="page"/>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3174"/>
        <w:gridCol w:w="11098"/>
      </w:tblGrid>
      <w:tr w:rsidR="00E96DA6" w:rsidRPr="0040732C" w:rsidTr="00C6773B">
        <w:trPr>
          <w:tblHeader/>
        </w:trPr>
        <w:tc>
          <w:tcPr>
            <w:tcW w:w="5000" w:type="pct"/>
            <w:gridSpan w:val="2"/>
            <w:tcBorders>
              <w:top w:val="single" w:sz="6" w:space="0" w:color="auto"/>
              <w:left w:val="single" w:sz="6" w:space="0" w:color="auto"/>
              <w:bottom w:val="single" w:sz="6" w:space="0" w:color="auto"/>
              <w:right w:val="single" w:sz="6" w:space="0" w:color="auto"/>
            </w:tcBorders>
            <w:shd w:val="clear" w:color="auto" w:fill="C0C0C0"/>
          </w:tcPr>
          <w:p w:rsidR="00E96DA6" w:rsidRPr="00535250" w:rsidRDefault="00E96DA6" w:rsidP="00C6773B">
            <w:pPr>
              <w:pStyle w:val="Corpotesto1"/>
              <w:spacing w:line="360" w:lineRule="auto"/>
              <w:ind w:right="-7"/>
              <w:jc w:val="center"/>
              <w:rPr>
                <w:b/>
                <w:sz w:val="26"/>
                <w:szCs w:val="22"/>
              </w:rPr>
            </w:pPr>
            <w:r w:rsidRPr="002D4099">
              <w:rPr>
                <w:b/>
                <w:sz w:val="26"/>
                <w:szCs w:val="24"/>
                <w14:shadow w14:blurRad="0" w14:dist="0" w14:dir="0" w14:sx="0" w14:sy="0" w14:kx="0" w14:ky="0" w14:algn="none">
                  <w14:srgbClr w14:val="000000"/>
                </w14:shadow>
              </w:rPr>
              <w:lastRenderedPageBreak/>
              <w:t>SCHEDA IDENTIFICATIVA DEL SERVIZIO</w:t>
            </w:r>
          </w:p>
        </w:tc>
      </w:tr>
      <w:tr w:rsidR="00E96DA6" w:rsidRPr="0040732C" w:rsidTr="00486EBD">
        <w:trPr>
          <w:trHeight w:val="416"/>
        </w:trPr>
        <w:tc>
          <w:tcPr>
            <w:tcW w:w="1112" w:type="pct"/>
            <w:vAlign w:val="center"/>
          </w:tcPr>
          <w:p w:rsidR="00E96DA6" w:rsidRPr="002D4099" w:rsidRDefault="00E96DA6" w:rsidP="00E96DA6">
            <w:pPr>
              <w:pStyle w:val="Corpotesto1"/>
              <w:ind w:right="-6"/>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Rif. Bando di Gara</w:t>
            </w:r>
          </w:p>
        </w:tc>
        <w:tc>
          <w:tcPr>
            <w:tcW w:w="3888" w:type="pct"/>
            <w:tcBorders>
              <w:bottom w:val="single" w:sz="6" w:space="0" w:color="auto"/>
            </w:tcBorders>
            <w:vAlign w:val="center"/>
          </w:tcPr>
          <w:p w:rsidR="00E96DA6" w:rsidRPr="002D4099" w:rsidRDefault="008057C2" w:rsidP="002D4099">
            <w:pPr>
              <w:pStyle w:val="Corpotesto1"/>
              <w:ind w:right="-7"/>
              <w:jc w:val="both"/>
              <w:rPr>
                <w:b/>
                <w:iCs/>
                <w:szCs w:val="28"/>
                <w14:shadow w14:blurRad="0" w14:dist="0" w14:dir="0" w14:sx="0" w14:sy="0" w14:kx="0" w14:ky="0" w14:algn="none">
                  <w14:srgbClr w14:val="000000"/>
                </w14:shadow>
              </w:rPr>
            </w:pPr>
            <w:r>
              <w:rPr>
                <w:b/>
                <w14:shadow w14:blurRad="0" w14:dist="0" w14:dir="0" w14:sx="0" w14:sy="0" w14:kx="0" w14:ky="0" w14:algn="none">
                  <w14:srgbClr w14:val="000000"/>
                </w14:shadow>
              </w:rPr>
              <w:t>Capitolato Tecnico</w:t>
            </w:r>
          </w:p>
        </w:tc>
      </w:tr>
      <w:tr w:rsidR="00486EBD" w:rsidRPr="0040732C" w:rsidTr="00B94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rPr>
          <w:trHeight w:val="323"/>
        </w:trPr>
        <w:tc>
          <w:tcPr>
            <w:tcW w:w="1112" w:type="pct"/>
            <w:tcBorders>
              <w:top w:val="single" w:sz="6" w:space="0" w:color="auto"/>
            </w:tcBorders>
            <w:vAlign w:val="center"/>
          </w:tcPr>
          <w:p w:rsidR="00486EBD" w:rsidRPr="002D4099" w:rsidRDefault="00486EBD" w:rsidP="00B94310">
            <w:pPr>
              <w:pStyle w:val="Corpotesto1"/>
              <w:ind w:right="-7"/>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Attività oggetto del servizio</w:t>
            </w:r>
          </w:p>
        </w:tc>
        <w:tc>
          <w:tcPr>
            <w:tcW w:w="3888" w:type="pct"/>
            <w:tcBorders>
              <w:top w:val="single" w:sz="6" w:space="0" w:color="auto"/>
            </w:tcBorders>
            <w:vAlign w:val="center"/>
          </w:tcPr>
          <w:p w:rsidR="0057710B" w:rsidRPr="002D4099" w:rsidRDefault="008057C2" w:rsidP="00675FC0">
            <w:pPr>
              <w:pStyle w:val="Corpotesto1"/>
              <w:ind w:right="-7"/>
              <w:jc w:val="both"/>
              <w:rPr>
                <w:b/>
                <w14:shadow w14:blurRad="0" w14:dist="0" w14:dir="0" w14:sx="0" w14:sy="0" w14:kx="0" w14:ky="0" w14:algn="none">
                  <w14:srgbClr w14:val="000000"/>
                </w14:shadow>
              </w:rPr>
            </w:pPr>
            <w:r w:rsidRPr="008057C2">
              <w:rPr>
                <w:b/>
                <w:bCs/>
                <w14:shadow w14:blurRad="0" w14:dist="0" w14:dir="0" w14:sx="0" w14:sy="0" w14:kx="0" w14:ky="0" w14:algn="none">
                  <w14:srgbClr w14:val="000000"/>
                </w14:shadow>
              </w:rPr>
              <w:t>Procedura aperta per la fornitura di GPL per forni i crematori siti presso il cimitero Flaminio e le sedi di zona di AMA S.p.A. per un periodo di 36 mesi - dal 01/07/2018 al 30/06/2021</w:t>
            </w:r>
          </w:p>
        </w:tc>
      </w:tr>
      <w:tr w:rsidR="00AF098F" w:rsidRPr="0040732C" w:rsidTr="00B9431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rPr>
          <w:trHeight w:val="323"/>
        </w:trPr>
        <w:tc>
          <w:tcPr>
            <w:tcW w:w="1112" w:type="pct"/>
            <w:tcBorders>
              <w:top w:val="single" w:sz="6" w:space="0" w:color="auto"/>
            </w:tcBorders>
            <w:vAlign w:val="center"/>
          </w:tcPr>
          <w:p w:rsidR="00AF098F" w:rsidRPr="002D4099" w:rsidRDefault="00AF098F" w:rsidP="00B94310">
            <w:pPr>
              <w:pStyle w:val="Corpotesto1"/>
              <w:ind w:right="-7"/>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Durata del servizio</w:t>
            </w:r>
          </w:p>
        </w:tc>
        <w:tc>
          <w:tcPr>
            <w:tcW w:w="3888" w:type="pct"/>
            <w:tcBorders>
              <w:top w:val="single" w:sz="6" w:space="0" w:color="auto"/>
            </w:tcBorders>
            <w:vAlign w:val="center"/>
          </w:tcPr>
          <w:p w:rsidR="00AF098F" w:rsidRPr="002D4099" w:rsidRDefault="008057C2" w:rsidP="005033F6">
            <w:pPr>
              <w:pStyle w:val="Corpotesto10"/>
              <w:ind w:right="-7"/>
              <w:jc w:val="both"/>
              <w:rPr>
                <w:b/>
              </w:rPr>
            </w:pPr>
            <w:r>
              <w:rPr>
                <w:b/>
              </w:rPr>
              <w:t>36</w:t>
            </w:r>
            <w:r w:rsidR="005033F6" w:rsidRPr="002D4099">
              <w:rPr>
                <w:b/>
              </w:rPr>
              <w:t xml:space="preserve"> mesi. </w:t>
            </w:r>
            <w:r w:rsidR="002D4099" w:rsidRPr="002D4099">
              <w:rPr>
                <w:b/>
              </w:rPr>
              <w:t>AMA S.p.A. si riserva di estendere il contratto relativo alla presente fornitura per un periodo ulteriore di 12 mesi in relazione alle proprie esigenze e fabbisogni</w:t>
            </w:r>
          </w:p>
        </w:tc>
      </w:tr>
      <w:tr w:rsidR="00486EBD" w:rsidRPr="0040732C" w:rsidTr="0036409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rPr>
          <w:trHeight w:val="323"/>
        </w:trPr>
        <w:tc>
          <w:tcPr>
            <w:tcW w:w="1112" w:type="pct"/>
            <w:tcBorders>
              <w:top w:val="single" w:sz="6" w:space="0" w:color="auto"/>
            </w:tcBorders>
            <w:vAlign w:val="center"/>
          </w:tcPr>
          <w:p w:rsidR="00486EBD" w:rsidRPr="002D4099" w:rsidRDefault="00486EBD" w:rsidP="0036409E">
            <w:pPr>
              <w:pStyle w:val="Corpotesto1"/>
              <w:ind w:right="-7"/>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Responsabile del Procedimento</w:t>
            </w:r>
          </w:p>
        </w:tc>
        <w:tc>
          <w:tcPr>
            <w:tcW w:w="3888" w:type="pct"/>
            <w:tcBorders>
              <w:top w:val="single" w:sz="6" w:space="0" w:color="auto"/>
            </w:tcBorders>
            <w:vAlign w:val="center"/>
          </w:tcPr>
          <w:p w:rsidR="00486EBD" w:rsidRPr="002D4099" w:rsidRDefault="00675FC0" w:rsidP="008057C2">
            <w:pPr>
              <w:pStyle w:val="Corpotesto1"/>
              <w:ind w:right="-7"/>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 xml:space="preserve">Ing. </w:t>
            </w:r>
            <w:r w:rsidR="008057C2">
              <w:rPr>
                <w:b/>
                <w14:shadow w14:blurRad="0" w14:dist="0" w14:dir="0" w14:sx="0" w14:sy="0" w14:kx="0" w14:ky="0" w14:algn="none">
                  <w14:srgbClr w14:val="000000"/>
                </w14:shadow>
              </w:rPr>
              <w:t>Dario Bonanni</w:t>
            </w:r>
          </w:p>
        </w:tc>
      </w:tr>
      <w:tr w:rsidR="00A11887" w:rsidRPr="0040732C" w:rsidTr="0018712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rPr>
          <w:trHeight w:val="323"/>
        </w:trPr>
        <w:tc>
          <w:tcPr>
            <w:tcW w:w="1112" w:type="pct"/>
            <w:tcBorders>
              <w:top w:val="single" w:sz="6" w:space="0" w:color="auto"/>
              <w:bottom w:val="single" w:sz="6" w:space="0" w:color="auto"/>
            </w:tcBorders>
          </w:tcPr>
          <w:p w:rsidR="00A11887" w:rsidRPr="002D4099" w:rsidRDefault="004C6C5A" w:rsidP="00C6773B">
            <w:pPr>
              <w:pStyle w:val="Corpotesto1"/>
              <w:ind w:right="-7"/>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Modalità e tempistiche di consegna della fornitura</w:t>
            </w:r>
          </w:p>
        </w:tc>
        <w:tc>
          <w:tcPr>
            <w:tcW w:w="3888" w:type="pct"/>
            <w:tcBorders>
              <w:top w:val="single" w:sz="6" w:space="0" w:color="auto"/>
              <w:bottom w:val="single" w:sz="6" w:space="0" w:color="auto"/>
            </w:tcBorders>
          </w:tcPr>
          <w:p w:rsidR="006B2B2F" w:rsidRPr="006B2B2F" w:rsidRDefault="006B2B2F" w:rsidP="006B2B2F">
            <w:pPr>
              <w:pStyle w:val="Corpotesto10"/>
              <w:ind w:right="-7"/>
              <w:jc w:val="both"/>
              <w:rPr>
                <w:b/>
              </w:rPr>
            </w:pPr>
            <w:r w:rsidRPr="006B2B2F">
              <w:rPr>
                <w:b/>
              </w:rPr>
              <w:t>L’ubicazione dei depositi di AMA S.p.A. sono attualmente i seguenti:</w:t>
            </w:r>
          </w:p>
          <w:p w:rsidR="006B2B2F" w:rsidRPr="006B2B2F" w:rsidRDefault="006B2B2F" w:rsidP="006B2B2F">
            <w:pPr>
              <w:pStyle w:val="Corpotesto10"/>
              <w:numPr>
                <w:ilvl w:val="0"/>
                <w:numId w:val="34"/>
              </w:numPr>
              <w:ind w:right="-7"/>
              <w:jc w:val="both"/>
              <w:rPr>
                <w:b/>
              </w:rPr>
            </w:pPr>
            <w:r w:rsidRPr="006B2B2F">
              <w:rPr>
                <w:b/>
              </w:rPr>
              <w:t>Cimitero Flaminio Via Flaminia Km 14,400</w:t>
            </w:r>
          </w:p>
          <w:p w:rsidR="006B2B2F" w:rsidRPr="006B2B2F" w:rsidRDefault="006B2B2F" w:rsidP="006B2B2F">
            <w:pPr>
              <w:pStyle w:val="Corpotesto10"/>
              <w:numPr>
                <w:ilvl w:val="0"/>
                <w:numId w:val="34"/>
              </w:numPr>
              <w:ind w:right="-7"/>
              <w:jc w:val="both"/>
              <w:rPr>
                <w:b/>
              </w:rPr>
            </w:pPr>
            <w:r w:rsidRPr="006B2B2F">
              <w:rPr>
                <w:b/>
              </w:rPr>
              <w:t>Via Ettore Gabrici 51</w:t>
            </w:r>
          </w:p>
          <w:p w:rsidR="006B2B2F" w:rsidRPr="006B2B2F" w:rsidRDefault="006B2B2F" w:rsidP="006B2B2F">
            <w:pPr>
              <w:pStyle w:val="Corpotesto10"/>
              <w:numPr>
                <w:ilvl w:val="0"/>
                <w:numId w:val="34"/>
              </w:numPr>
              <w:ind w:right="-7"/>
              <w:jc w:val="both"/>
              <w:rPr>
                <w:b/>
              </w:rPr>
            </w:pPr>
            <w:r w:rsidRPr="006B2B2F">
              <w:rPr>
                <w:b/>
              </w:rPr>
              <w:t>Via Pontina 549</w:t>
            </w:r>
          </w:p>
          <w:p w:rsidR="006B2B2F" w:rsidRPr="006B2B2F" w:rsidRDefault="006B2B2F" w:rsidP="006B2B2F">
            <w:pPr>
              <w:pStyle w:val="Corpotesto10"/>
              <w:numPr>
                <w:ilvl w:val="0"/>
                <w:numId w:val="34"/>
              </w:numPr>
              <w:ind w:right="-7"/>
              <w:jc w:val="both"/>
              <w:rPr>
                <w:b/>
              </w:rPr>
            </w:pPr>
            <w:r w:rsidRPr="006B2B2F">
              <w:rPr>
                <w:b/>
              </w:rPr>
              <w:t>Via dell’Olmazzeto snc Maccarese (Comune di Fiumicino).</w:t>
            </w:r>
          </w:p>
          <w:p w:rsidR="00A11887" w:rsidRDefault="004C6C5A" w:rsidP="001E6D45">
            <w:pPr>
              <w:pStyle w:val="Corpotesto1"/>
              <w:ind w:right="-7"/>
              <w:jc w:val="both"/>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 xml:space="preserve">Il trasporto della merce è effettuato a rischio e pericolo del Fornitore e ciò anche con riferimento alle responsabilità per perdita ed avaria </w:t>
            </w:r>
            <w:r w:rsidR="00A92AF7" w:rsidRPr="002D4099">
              <w:rPr>
                <w:b/>
                <w14:shadow w14:blurRad="0" w14:dist="0" w14:dir="0" w14:sx="0" w14:sy="0" w14:kx="0" w14:ky="0" w14:algn="none">
                  <w14:srgbClr w14:val="000000"/>
                </w14:shadow>
              </w:rPr>
              <w:t>dei contenitori di prodotti</w:t>
            </w:r>
            <w:r w:rsidRPr="002D4099">
              <w:rPr>
                <w:b/>
                <w14:shadow w14:blurRad="0" w14:dist="0" w14:dir="0" w14:sx="0" w14:sy="0" w14:kx="0" w14:ky="0" w14:algn="none">
                  <w14:srgbClr w14:val="000000"/>
                </w14:shadow>
              </w:rPr>
              <w:t xml:space="preserve"> oggetto di Fornitura durante il trasporto e fino alla definitiva consegna ad AMA. </w:t>
            </w:r>
          </w:p>
          <w:p w:rsidR="004A4799" w:rsidRPr="002D4099" w:rsidRDefault="004A4799" w:rsidP="004A4799">
            <w:pPr>
              <w:pStyle w:val="Corpotesto10"/>
              <w:ind w:right="-7"/>
              <w:jc w:val="both"/>
              <w:rPr>
                <w:b/>
              </w:rPr>
            </w:pPr>
            <w:r w:rsidRPr="004A4799">
              <w:rPr>
                <w:b/>
              </w:rPr>
              <w:t>Eventuali altri siti di consegna potranno essere successivamente indicati in relazione alle esigenze di AMA S.p.A senza che il fornitore abbia nulla a che pretendere.</w:t>
            </w:r>
          </w:p>
        </w:tc>
      </w:tr>
      <w:tr w:rsidR="00A11887" w:rsidRPr="0040732C" w:rsidTr="007E6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c>
          <w:tcPr>
            <w:tcW w:w="1112" w:type="pct"/>
          </w:tcPr>
          <w:p w:rsidR="00A11887" w:rsidRPr="002D4099" w:rsidRDefault="00A11887" w:rsidP="00A05EE3">
            <w:pPr>
              <w:pStyle w:val="Corpotesto1"/>
              <w:ind w:right="-7"/>
              <w:rPr>
                <w:b/>
                <w14:shadow w14:blurRad="0" w14:dist="0" w14:dir="0" w14:sx="0" w14:sy="0" w14:kx="0" w14:ky="0" w14:algn="none">
                  <w14:srgbClr w14:val="000000"/>
                </w14:shadow>
              </w:rPr>
            </w:pPr>
            <w:r w:rsidRPr="002D4099">
              <w:rPr>
                <w:b/>
                <w14:shadow w14:blurRad="0" w14:dist="0" w14:dir="0" w14:sx="0" w14:sy="0" w14:kx="0" w14:ky="0" w14:algn="none">
                  <w14:srgbClr w14:val="000000"/>
                </w14:shadow>
              </w:rPr>
              <w:t xml:space="preserve">Oneri a carico dell’aggiudicatario </w:t>
            </w:r>
          </w:p>
        </w:tc>
        <w:tc>
          <w:tcPr>
            <w:tcW w:w="3888" w:type="pct"/>
            <w:tcBorders>
              <w:top w:val="single" w:sz="6" w:space="0" w:color="auto"/>
              <w:bottom w:val="single" w:sz="6" w:space="0" w:color="auto"/>
            </w:tcBorders>
          </w:tcPr>
          <w:p w:rsidR="004A4799" w:rsidRPr="004A4799" w:rsidRDefault="004A4799" w:rsidP="004A4799">
            <w:pPr>
              <w:pStyle w:val="Corpotesto1"/>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Il Fornitore si impegna espressamente a:</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impiegare, a sua cura e spese, tutte le strutture ed il personale necessario per l’esecuzione dei contratti di fornitura;</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rispettare, per quanto applicabili, le norme internazionali EN ISO vigenti per la gestione e l’assicurazione della qualità delle proprie prestazioni;</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predisporre tutti gli strumenti e i metodi, comprensivi della relativa documentazione, atti a consentire all’Amministrazione di monitorare la conformità delle forniture e dei servizi alle norme previste nel contratto;</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predisporre tutti gli strumenti e i metodi, comprensivi della relativa documentazione, atti a garantire elevati livelli di servizi, ivi compresi quelli relativi alla sicurezza e riservatezza;</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nell’adempimento delle proprie prestazioni ed obbligazioni osservare tutte le indicazioni operative, di indirizzo e di controllo che a tale scopo saranno predisposte e comunicate dall’Amministrazione;</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comunicare tempestivamente all’Amministrazione le eventuali variazioni della propria struttura organizzativa coinvolta nell’esecuzione del contratto, indicando analiticamente le variazioni intervenute ed i nominativi dei nuovi responsabili;</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non opporre all’Amministrazione qualsivoglia eccezione, contestazione e pretesa relative alla fornitura e/o alla prestazione dei servizi connessi;</w:t>
            </w:r>
          </w:p>
          <w:p w:rsidR="004A4799" w:rsidRPr="004A4799" w:rsidRDefault="004A4799" w:rsidP="004A4799">
            <w:pPr>
              <w:pStyle w:val="Corpotesto1"/>
              <w:numPr>
                <w:ilvl w:val="0"/>
                <w:numId w:val="37"/>
              </w:numPr>
              <w:ind w:right="-7"/>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manlevare e tenere indenne l’Amministrazione da tutte le conseguenze derivanti dalla eventuale inosservanza delle norme e prescrizioni tecniche, di sicurezza, di igiene e sanitarie vigenti.</w:t>
            </w:r>
          </w:p>
          <w:p w:rsidR="004A4799" w:rsidRPr="004A4799" w:rsidRDefault="004A4799" w:rsidP="004A4799">
            <w:pPr>
              <w:pStyle w:val="Corpotesto1"/>
              <w:ind w:right="-7"/>
              <w:jc w:val="both"/>
              <w:rPr>
                <w:b/>
                <w14:shadow w14:blurRad="0" w14:dist="0" w14:dir="0" w14:sx="0" w14:sy="0" w14:kx="0" w14:ky="0" w14:algn="none">
                  <w14:srgbClr w14:val="000000"/>
                </w14:shadow>
              </w:rPr>
            </w:pPr>
            <w:r w:rsidRPr="004A4799">
              <w:rPr>
                <w:b/>
                <w14:shadow w14:blurRad="0" w14:dist="0" w14:dir="0" w14:sx="0" w14:sy="0" w14:kx="0" w14:ky="0" w14:algn="none">
                  <w14:srgbClr w14:val="000000"/>
                </w14:shadow>
              </w:rPr>
              <w:lastRenderedPageBreak/>
              <w:t>Le attività necessarie per la predisposizione dei mezzi e per l’attivazione delle forniture oggetto del contratto, eventualmente da svolgersi presso gli uffici dell’Amministrazione dovranno essere eseguite senza interferire nel normale lavoro degli uffici; modalità e tempi dovranno comunque essere concordati con l’Amministrazione stessa; peraltro, il Fornitore prende atto che, nel corso dell’esecuzione delle prestazioni contrattuali, gli uffici dell’Amministrazione continueranno ad essere utilizzati dal personale dell’Amministrazione stessa e/o da terzi autorizzati.</w:t>
            </w:r>
          </w:p>
          <w:p w:rsidR="004A4799" w:rsidRPr="004A4799" w:rsidRDefault="004A4799" w:rsidP="004A4799">
            <w:pPr>
              <w:pStyle w:val="Corpotesto1"/>
              <w:ind w:right="-7"/>
              <w:jc w:val="both"/>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Il Fornitore si impegna, pertanto, ad eseguire le predette prestazioni salvaguardando le esigenze dell’Amministrazione e/o di terzi autorizzati, senza recare intralci, disturbi o interruzioni alla attività lavorativa in atto.</w:t>
            </w:r>
          </w:p>
          <w:p w:rsidR="004A4799" w:rsidRPr="004A4799" w:rsidRDefault="004A4799" w:rsidP="004A4799">
            <w:pPr>
              <w:pStyle w:val="Corpotesto1"/>
              <w:ind w:right="-7"/>
              <w:jc w:val="both"/>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Il Fornitore rinuncia espressamente, ora per allora, a qualsiasi pretesa o richiesta di compenso nel caso in cui l’esecuzione delle prestazioni contrattuali dovesse essere ostacolata o resa più onerosa dalle attività svolte dall’Amministrazione e/o da terzi autorizzati.</w:t>
            </w:r>
          </w:p>
          <w:p w:rsidR="004A4799" w:rsidRPr="004A4799" w:rsidRDefault="004A4799" w:rsidP="004A4799">
            <w:pPr>
              <w:pStyle w:val="Corpotesto1"/>
              <w:ind w:right="-7"/>
              <w:jc w:val="both"/>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Il Fornitore si impegna ad avvalersi di personale specializzato, in relazione alle diverse prestazioni contrattuali; detto personale sarà a disposizione dell’Amministrazione tramite riferimenti diretti e potrà accedere agli uffici dell’Amministrazione nel rispetto di tutte le relative prescrizioni di accesso, fermo restando che sarà cura ed onere del Fornitore verificare preventivamente tali procedure.</w:t>
            </w:r>
          </w:p>
          <w:p w:rsidR="004A4799" w:rsidRPr="004A4799" w:rsidRDefault="004A4799" w:rsidP="004A4799">
            <w:pPr>
              <w:pStyle w:val="Corpotesto1"/>
              <w:ind w:right="-7"/>
              <w:jc w:val="both"/>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Il Fornitore si obbliga a consentire all’Amministrazione di procedere, in qualsiasi momento e anche senza preavviso, alle verifiche della piena e corretta esecuzione delle prestazioni oggetto del contratto, nonché a prestare la propria collaborazione per consentire lo svolgimento di tali verifiche.</w:t>
            </w:r>
          </w:p>
          <w:p w:rsidR="004A4799" w:rsidRPr="004A4799" w:rsidRDefault="004A4799" w:rsidP="00A05EE3">
            <w:pPr>
              <w:pStyle w:val="Corpotesto1"/>
              <w:ind w:right="-7"/>
              <w:jc w:val="both"/>
              <w:rPr>
                <w:b/>
                <w:sz w:val="19"/>
                <w:szCs w:val="19"/>
                <w14:shadow w14:blurRad="0" w14:dist="0" w14:dir="0" w14:sx="0" w14:sy="0" w14:kx="0" w14:ky="0" w14:algn="none">
                  <w14:srgbClr w14:val="000000"/>
                </w14:shadow>
              </w:rPr>
            </w:pPr>
            <w:r w:rsidRPr="004A4799">
              <w:rPr>
                <w:b/>
                <w14:shadow w14:blurRad="0" w14:dist="0" w14:dir="0" w14:sx="0" w14:sy="0" w14:kx="0" w14:ky="0" w14:algn="none">
                  <w14:srgbClr w14:val="000000"/>
                </w14:shadow>
              </w:rPr>
              <w:t>Il Fornitore si obbliga a rispettare tutte le indicazioni relative alla buona e corretta esecuzione contrattuale che dovessero essere impartite dall’Amministrazione.</w:t>
            </w:r>
          </w:p>
        </w:tc>
      </w:tr>
      <w:tr w:rsidR="00A05EE3" w:rsidRPr="0040732C" w:rsidTr="007E6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c>
          <w:tcPr>
            <w:tcW w:w="1112" w:type="pct"/>
          </w:tcPr>
          <w:p w:rsidR="00A05EE3" w:rsidRDefault="00A05EE3" w:rsidP="00C6773B">
            <w:pPr>
              <w:pStyle w:val="Corpotesto1"/>
              <w:ind w:right="-7"/>
              <w:rPr>
                <w:b/>
                <w14:shadow w14:blurRad="0" w14:dist="0" w14:dir="0" w14:sx="0" w14:sy="0" w14:kx="0" w14:ky="0" w14:algn="none">
                  <w14:srgbClr w14:val="000000"/>
                </w14:shadow>
              </w:rPr>
            </w:pPr>
            <w:r w:rsidRPr="00A05EE3">
              <w:rPr>
                <w:b/>
                <w14:shadow w14:blurRad="0" w14:dist="0" w14:dir="0" w14:sx="0" w14:sy="0" w14:kx="0" w14:ky="0" w14:algn="none">
                  <w14:srgbClr w14:val="000000"/>
                </w14:shadow>
              </w:rPr>
              <w:lastRenderedPageBreak/>
              <w:t>Oneri a carico dell’aggiudicatario relativi alla sicurezza dei lavoratori</w:t>
            </w:r>
          </w:p>
        </w:tc>
        <w:tc>
          <w:tcPr>
            <w:tcW w:w="3888" w:type="pct"/>
            <w:tcBorders>
              <w:top w:val="single" w:sz="6" w:space="0" w:color="auto"/>
              <w:bottom w:val="single" w:sz="6" w:space="0" w:color="auto"/>
            </w:tcBorders>
          </w:tcPr>
          <w:p w:rsidR="00A05EE3" w:rsidRPr="00A05EE3" w:rsidRDefault="00A05EE3" w:rsidP="00A05EE3">
            <w:pPr>
              <w:pStyle w:val="Corpotesto10"/>
              <w:ind w:right="-3"/>
              <w:jc w:val="both"/>
              <w:rPr>
                <w:b/>
              </w:rPr>
            </w:pPr>
            <w:bookmarkStart w:id="14" w:name="_Toc229200765"/>
            <w:r w:rsidRPr="00A05EE3">
              <w:rPr>
                <w:b/>
              </w:rPr>
              <w:t>Ai sensi del paragrafo 1.5 Obblighi diversi dell’aggiudicatario</w:t>
            </w:r>
            <w:bookmarkEnd w:id="14"/>
            <w:r w:rsidRPr="00A05EE3">
              <w:rPr>
                <w:b/>
              </w:rPr>
              <w:t xml:space="preserve"> del Capitolato Speciale d’Appalto</w:t>
            </w:r>
            <w:r>
              <w:rPr>
                <w:b/>
              </w:rPr>
              <w:t>, i</w:t>
            </w:r>
            <w:r w:rsidRPr="00A05EE3">
              <w:rPr>
                <w:b/>
              </w:rPr>
              <w:t xml:space="preserve">n adempimento all’art.26 del D.Lgs.n.81/2008 e s.m.i., AMA S.p.A. ha allegato </w:t>
            </w:r>
            <w:r>
              <w:rPr>
                <w:b/>
              </w:rPr>
              <w:t>il presente DUVRI</w:t>
            </w:r>
            <w:r w:rsidRPr="00A05EE3">
              <w:rPr>
                <w:b/>
              </w:rPr>
              <w:t xml:space="preserve"> </w:t>
            </w:r>
            <w:r>
              <w:rPr>
                <w:b/>
              </w:rPr>
              <w:t xml:space="preserve">provvisorio </w:t>
            </w:r>
            <w:r w:rsidRPr="00A05EE3">
              <w:rPr>
                <w:b/>
              </w:rPr>
              <w:t>(Documento Unico di Valutazione dei Rischi Interfenenziali) al fine di informare l’Impresa concorrente sui rischi connessi all’esecuzione della fornitura del presente appalto.</w:t>
            </w:r>
          </w:p>
          <w:p w:rsidR="00A05EE3" w:rsidRPr="00A05EE3" w:rsidRDefault="00A05EE3" w:rsidP="00A05EE3">
            <w:pPr>
              <w:pStyle w:val="Corpotesto10"/>
              <w:ind w:right="-3"/>
              <w:jc w:val="both"/>
              <w:rPr>
                <w:b/>
              </w:rPr>
            </w:pPr>
            <w:r w:rsidRPr="00A05EE3">
              <w:rPr>
                <w:b/>
              </w:rPr>
              <w:t xml:space="preserve">In osservanza delle disposizioni di cui al D.Lgs.n.81/2008, AMA S.p.A. provvederà, congiuntamente con </w:t>
            </w:r>
            <w:smartTag w:uri="urn:schemas-microsoft-com:office:smarttags" w:element="PersonName">
              <w:smartTagPr>
                <w:attr w:name="ProductID" w:val="la Societ￠"/>
              </w:smartTagPr>
              <w:r w:rsidRPr="00A05EE3">
                <w:rPr>
                  <w:b/>
                </w:rPr>
                <w:t>la Società</w:t>
              </w:r>
            </w:smartTag>
            <w:r w:rsidRPr="00A05EE3">
              <w:rPr>
                <w:b/>
              </w:rPr>
              <w:t xml:space="preserve"> aggiudicataria all’integrazione/completamento del DUVRI provvisorio, il quale potrà in corso di fornitura essere ulteriormente integrato con specifiche indicazioni e su accordo delle parti.</w:t>
            </w:r>
          </w:p>
          <w:p w:rsidR="00A05EE3" w:rsidRPr="00A05EE3" w:rsidRDefault="00A05EE3" w:rsidP="00A05EE3">
            <w:pPr>
              <w:pStyle w:val="Corpotesto10"/>
              <w:ind w:right="-3"/>
              <w:jc w:val="both"/>
              <w:rPr>
                <w:b/>
              </w:rPr>
            </w:pPr>
            <w:r w:rsidRPr="00A05EE3">
              <w:rPr>
                <w:b/>
              </w:rPr>
              <w:t>L’impresa aggiudicataria dovrà provvedere a:</w:t>
            </w:r>
          </w:p>
          <w:p w:rsidR="00A05EE3" w:rsidRPr="00A05EE3" w:rsidRDefault="00A05EE3" w:rsidP="00A05EE3">
            <w:pPr>
              <w:pStyle w:val="Corpotesto1"/>
              <w:numPr>
                <w:ilvl w:val="0"/>
                <w:numId w:val="33"/>
              </w:numPr>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formare ed informare i propri dipendenti circa i rischi connessi con lo svolgimento dell’attività di fornitura svolta, nonché circa le misure di protezione e prevenzione per ridurre o eliminare tali rischi.</w:t>
            </w:r>
          </w:p>
          <w:p w:rsidR="00A05EE3" w:rsidRPr="00A05EE3" w:rsidRDefault="00A05EE3" w:rsidP="00A05EE3">
            <w:pPr>
              <w:pStyle w:val="Corpotesto1"/>
              <w:numPr>
                <w:ilvl w:val="0"/>
                <w:numId w:val="33"/>
              </w:numPr>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fornire ai dipendenti i Dispositivi di Protezione Individuale previsti per i rischi connessi all’attività da effettuare, nonché vigilare sul loro utilizzo;</w:t>
            </w:r>
          </w:p>
          <w:p w:rsidR="00A05EE3" w:rsidRPr="00A05EE3" w:rsidRDefault="00A05EE3" w:rsidP="00A05EE3">
            <w:pPr>
              <w:pStyle w:val="Corpotesto1"/>
              <w:numPr>
                <w:ilvl w:val="0"/>
                <w:numId w:val="33"/>
              </w:numPr>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vigilare sul rispetto delle misure normative vigenti in materia di igiene e sicurezza, nonché sulle misure concordate con l’appaltatore;</w:t>
            </w:r>
          </w:p>
          <w:p w:rsidR="00A05EE3" w:rsidRPr="00A05EE3" w:rsidRDefault="00A05EE3" w:rsidP="00A05EE3">
            <w:pPr>
              <w:pStyle w:val="Corpotesto1"/>
              <w:numPr>
                <w:ilvl w:val="0"/>
                <w:numId w:val="33"/>
              </w:numPr>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vigilare che tutte le attrezzature di lavoro siano conformi alle prescrizioni vigenti.</w:t>
            </w:r>
          </w:p>
          <w:p w:rsidR="00A05EE3" w:rsidRPr="00A05EE3" w:rsidRDefault="00A05EE3" w:rsidP="00A05EE3">
            <w:pPr>
              <w:pStyle w:val="Corpotesto1"/>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lastRenderedPageBreak/>
              <w:t>E' vietato l'utilizzo di operatori non formati e/o non informati sui rischi esistenti sul luogo di lavoro e sulle relative esigenze di sorveglianza sanitaria, non sottoposti a tale sorveglianza, ovvero sprovvisti dei necessari DPI e del relativo addestramento all’uso.</w:t>
            </w:r>
          </w:p>
          <w:p w:rsidR="00A05EE3" w:rsidRPr="00A05EE3" w:rsidRDefault="00A05EE3" w:rsidP="00A05EE3">
            <w:pPr>
              <w:pStyle w:val="Corpotesto1"/>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Qualora all’atto del rifornimento si dovessero registrare travasi di prodotto nei pozzetti e/o nello spazio antistante le bocchette di rifornimento delle cisterne e questi creassero presupposti di inquinamento, la responsabilità sarà a totale carico della ditta aggiudicataria.</w:t>
            </w:r>
          </w:p>
          <w:p w:rsidR="00A05EE3" w:rsidRPr="00A05EE3" w:rsidRDefault="00A05EE3" w:rsidP="00A05EE3">
            <w:pPr>
              <w:pStyle w:val="Corpotesto1"/>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In caso di inottemperanza agli obblighi testé precisati, accertata da AMA S.p.A. o ad essa segnalata dall’Ispettorato del Lavoro, AMA S.p.A. potrà risolvere il contratto detraendo le somme dovute nel periodo in cui si è verificata la violazione.</w:t>
            </w:r>
          </w:p>
          <w:p w:rsidR="00A05EE3" w:rsidRPr="00A05EE3" w:rsidRDefault="00A05EE3" w:rsidP="00A05EE3">
            <w:pPr>
              <w:pStyle w:val="Corpotesto1"/>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Il pagamento al soggetto aggiudicatario dei crediti trattenuti non sarà effettuato sino a quando non sia stato accertato che gli obblighi predetti siano stati integralmente adempiuti.</w:t>
            </w:r>
          </w:p>
          <w:p w:rsidR="00A05EE3" w:rsidRPr="00A05EE3" w:rsidRDefault="00A05EE3" w:rsidP="00A05EE3">
            <w:pPr>
              <w:pStyle w:val="Corpotesto1"/>
              <w:ind w:right="-7"/>
              <w:rPr>
                <w:b/>
                <w:color w:val="000000" w:themeColor="text1"/>
                <w14:shadow w14:blurRad="0" w14:dist="0" w14:dir="0" w14:sx="0" w14:sy="0" w14:kx="0" w14:ky="0" w14:algn="none">
                  <w14:srgbClr w14:val="000000"/>
                </w14:shadow>
                <w14:textOutline w14:w="0" w14:cap="flat" w14:cmpd="sng" w14:algn="ctr">
                  <w14:noFill/>
                  <w14:prstDash w14:val="solid"/>
                  <w14:round/>
                </w14:textOutline>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Per la sospensione dei pagamenti di cui sopra, il soggetto aggiudicatario non può opporre eccezione ad AMA S.p.A. né il titolo a risarcimento dei danni.</w:t>
            </w:r>
          </w:p>
          <w:p w:rsidR="00A05EE3" w:rsidRPr="004A4799" w:rsidRDefault="00A05EE3" w:rsidP="00A05EE3">
            <w:pPr>
              <w:pStyle w:val="Corpotesto1"/>
              <w:ind w:right="-7"/>
              <w:rPr>
                <w:b/>
                <w14:shadow w14:blurRad="0" w14:dist="0" w14:dir="0" w14:sx="0" w14:sy="0" w14:kx="0" w14:ky="0" w14:algn="none">
                  <w14:srgbClr w14:val="000000"/>
                </w14:shadow>
              </w:rPr>
            </w:pPr>
            <w:r w:rsidRPr="00A05EE3">
              <w:rPr>
                <w:b/>
                <w:color w:val="000000" w:themeColor="text1"/>
                <w14:shadow w14:blurRad="0" w14:dist="0" w14:dir="0" w14:sx="0" w14:sy="0" w14:kx="0" w14:ky="0" w14:algn="none">
                  <w14:srgbClr w14:val="000000"/>
                </w14:shadow>
                <w14:textOutline w14:w="0" w14:cap="flat" w14:cmpd="sng" w14:algn="ctr">
                  <w14:noFill/>
                  <w14:prstDash w14:val="solid"/>
                  <w14:round/>
                </w14:textOutline>
              </w:rPr>
              <w:t>Sulle somme sospese non saranno, ad alcun titolo, corrisposti interessi.</w:t>
            </w:r>
          </w:p>
        </w:tc>
      </w:tr>
      <w:tr w:rsidR="00A05EE3" w:rsidRPr="0040732C" w:rsidTr="007E6E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c>
          <w:tcPr>
            <w:tcW w:w="1112" w:type="pct"/>
          </w:tcPr>
          <w:p w:rsidR="00A05EE3" w:rsidRPr="002D4099" w:rsidRDefault="00A05EE3" w:rsidP="00A05EE3">
            <w:pPr>
              <w:pStyle w:val="Corpotesto1"/>
              <w:ind w:right="-7"/>
              <w:rPr>
                <w:b/>
                <w14:shadow w14:blurRad="0" w14:dist="0" w14:dir="0" w14:sx="0" w14:sy="0" w14:kx="0" w14:ky="0" w14:algn="none">
                  <w14:srgbClr w14:val="000000"/>
                </w14:shadow>
              </w:rPr>
            </w:pPr>
            <w:r>
              <w:rPr>
                <w:b/>
                <w14:shadow w14:blurRad="0" w14:dist="0" w14:dir="0" w14:sx="0" w14:sy="0" w14:kx="0" w14:ky="0" w14:algn="none">
                  <w14:srgbClr w14:val="000000"/>
                </w14:shadow>
              </w:rPr>
              <w:lastRenderedPageBreak/>
              <w:t>Responsabile Tecnico dell’Impresa aggiudicataria</w:t>
            </w:r>
          </w:p>
        </w:tc>
        <w:tc>
          <w:tcPr>
            <w:tcW w:w="3888" w:type="pct"/>
            <w:tcBorders>
              <w:top w:val="single" w:sz="6" w:space="0" w:color="auto"/>
              <w:bottom w:val="single" w:sz="6" w:space="0" w:color="auto"/>
            </w:tcBorders>
          </w:tcPr>
          <w:p w:rsidR="00A05EE3" w:rsidRPr="004A4799" w:rsidRDefault="00A05EE3" w:rsidP="00A05EE3">
            <w:pPr>
              <w:pStyle w:val="Corpotesto1"/>
              <w:ind w:right="-7"/>
              <w:jc w:val="both"/>
              <w:rPr>
                <w:b/>
                <w14:shadow w14:blurRad="0" w14:dist="0" w14:dir="0" w14:sx="0" w14:sy="0" w14:kx="0" w14:ky="0" w14:algn="none">
                  <w14:srgbClr w14:val="000000"/>
                </w14:shadow>
              </w:rPr>
            </w:pPr>
            <w:r w:rsidRPr="004A4799">
              <w:rPr>
                <w:b/>
                <w14:shadow w14:blurRad="0" w14:dist="0" w14:dir="0" w14:sx="0" w14:sy="0" w14:kx="0" w14:ky="0" w14:algn="none">
                  <w14:srgbClr w14:val="000000"/>
                </w14:shadow>
              </w:rPr>
              <w:t>L’impresa aggiudicataria si impegna a comunicare entro 10 giorni dalla comunicazione di aggiudicazione da parte di AMA S.p.A. il nominativo ed il recapito telefonico del responsabile e/o eventuale numero verde a cui trasmettere gli ordinativi e si impegna a comunicare tempestivamente l’avvenuta ricezione degli ordinativi emessi.</w:t>
            </w:r>
          </w:p>
        </w:tc>
      </w:tr>
      <w:tr w:rsidR="00C36F7C" w:rsidRPr="00A05EE3" w:rsidTr="000C784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rPr>
          <w:trHeight w:val="368"/>
        </w:trPr>
        <w:tc>
          <w:tcPr>
            <w:tcW w:w="1112" w:type="pct"/>
          </w:tcPr>
          <w:p w:rsidR="00C36F7C" w:rsidRPr="00A05EE3" w:rsidRDefault="00C36F7C" w:rsidP="00CF6342">
            <w:pPr>
              <w:pStyle w:val="Corpotesto1"/>
              <w:ind w:right="-7"/>
              <w:rPr>
                <w:b/>
                <w14:shadow w14:blurRad="0" w14:dist="0" w14:dir="0" w14:sx="0" w14:sy="0" w14:kx="0" w14:ky="0" w14:algn="none">
                  <w14:srgbClr w14:val="000000"/>
                </w14:shadow>
              </w:rPr>
            </w:pPr>
            <w:r w:rsidRPr="00A05EE3">
              <w:rPr>
                <w:b/>
                <w14:shadow w14:blurRad="0" w14:dist="0" w14:dir="0" w14:sx="0" w14:sy="0" w14:kx="0" w14:ky="0" w14:algn="none">
                  <w14:srgbClr w14:val="000000"/>
                </w14:shadow>
              </w:rPr>
              <w:t>Attività che comportano cooperazione e soggetti coinvolti</w:t>
            </w:r>
          </w:p>
        </w:tc>
        <w:tc>
          <w:tcPr>
            <w:tcW w:w="3888" w:type="pct"/>
          </w:tcPr>
          <w:p w:rsidR="00C36F7C" w:rsidRPr="00A05EE3" w:rsidRDefault="00C36F7C" w:rsidP="00CF6342">
            <w:pPr>
              <w:pStyle w:val="Corpotesto1"/>
              <w:numPr>
                <w:ilvl w:val="0"/>
                <w:numId w:val="4"/>
              </w:numPr>
              <w:tabs>
                <w:tab w:val="clear" w:pos="754"/>
                <w:tab w:val="num" w:pos="459"/>
                <w:tab w:val="num" w:pos="3620"/>
                <w:tab w:val="num" w:pos="4896"/>
              </w:tabs>
              <w:ind w:left="459" w:right="-7" w:hanging="425"/>
              <w:rPr>
                <w:b/>
                <w14:shadow w14:blurRad="0" w14:dist="0" w14:dir="0" w14:sx="0" w14:sy="0" w14:kx="0" w14:ky="0" w14:algn="none">
                  <w14:srgbClr w14:val="000000"/>
                </w14:shadow>
              </w:rPr>
            </w:pPr>
            <w:r w:rsidRPr="00A05EE3">
              <w:rPr>
                <w:b/>
                <w14:shadow w14:blurRad="0" w14:dist="0" w14:dir="0" w14:sx="0" w14:sy="0" w14:kx="0" w14:ky="0" w14:algn="none">
                  <w14:srgbClr w14:val="000000"/>
                </w14:shadow>
              </w:rPr>
              <w:t xml:space="preserve">Ingresso/Uscita e transito all’interno delle sedi aziendali della committenza per il raggiungimento dei luoghi </w:t>
            </w:r>
            <w:r w:rsidR="00526335" w:rsidRPr="00A05EE3">
              <w:rPr>
                <w:b/>
                <w14:shadow w14:blurRad="0" w14:dist="0" w14:dir="0" w14:sx="0" w14:sy="0" w14:kx="0" w14:ky="0" w14:algn="none">
                  <w14:srgbClr w14:val="000000"/>
                </w14:shadow>
              </w:rPr>
              <w:t xml:space="preserve">di consegna </w:t>
            </w:r>
            <w:r w:rsidR="00A05EE3">
              <w:rPr>
                <w:b/>
                <w14:shadow w14:blurRad="0" w14:dist="0" w14:dir="0" w14:sx="0" w14:sy="0" w14:kx="0" w14:ky="0" w14:algn="none">
                  <w14:srgbClr w14:val="000000"/>
                </w14:shadow>
              </w:rPr>
              <w:t>del GPL</w:t>
            </w:r>
            <w:r w:rsidRPr="00A05EE3">
              <w:rPr>
                <w:b/>
                <w14:shadow w14:blurRad="0" w14:dist="0" w14:dir="0" w14:sx="0" w14:sy="0" w14:kx="0" w14:ky="0" w14:algn="none">
                  <w14:srgbClr w14:val="000000"/>
                </w14:shadow>
              </w:rPr>
              <w:t>:</w:t>
            </w:r>
          </w:p>
          <w:p w:rsidR="00C36F7C" w:rsidRPr="00A05EE3" w:rsidRDefault="00C36F7C" w:rsidP="00CF6342">
            <w:pPr>
              <w:pStyle w:val="Corpotesto1"/>
              <w:numPr>
                <w:ilvl w:val="0"/>
                <w:numId w:val="3"/>
              </w:numPr>
              <w:ind w:left="459" w:right="-7" w:firstLine="0"/>
              <w:rPr>
                <w14:shadow w14:blurRad="0" w14:dist="0" w14:dir="0" w14:sx="0" w14:sy="0" w14:kx="0" w14:ky="0" w14:algn="none">
                  <w14:srgbClr w14:val="000000"/>
                </w14:shadow>
              </w:rPr>
            </w:pPr>
            <w:r w:rsidRPr="00A05EE3">
              <w:rPr>
                <w14:shadow w14:blurRad="0" w14:dist="0" w14:dir="0" w14:sx="0" w14:sy="0" w14:kx="0" w14:ky="0" w14:algn="none">
                  <w14:srgbClr w14:val="000000"/>
                </w14:shadow>
              </w:rPr>
              <w:t>personale AMA;</w:t>
            </w:r>
          </w:p>
          <w:p w:rsidR="00C36F7C" w:rsidRPr="00A05EE3" w:rsidRDefault="00C36F7C" w:rsidP="00CF6342">
            <w:pPr>
              <w:pStyle w:val="Corpotesto1"/>
              <w:numPr>
                <w:ilvl w:val="0"/>
                <w:numId w:val="3"/>
              </w:numPr>
              <w:ind w:left="459" w:right="-7" w:firstLine="0"/>
              <w:rPr>
                <w:b/>
                <w14:shadow w14:blurRad="0" w14:dist="0" w14:dir="0" w14:sx="0" w14:sy="0" w14:kx="0" w14:ky="0" w14:algn="none">
                  <w14:srgbClr w14:val="000000"/>
                </w14:shadow>
              </w:rPr>
            </w:pPr>
            <w:r w:rsidRPr="00A05EE3">
              <w:rPr>
                <w14:shadow w14:blurRad="0" w14:dist="0" w14:dir="0" w14:sx="0" w14:sy="0" w14:kx="0" w14:ky="0" w14:algn="none">
                  <w14:srgbClr w14:val="000000"/>
                </w14:shadow>
              </w:rPr>
              <w:t>personale di altre ditte appaltatrici e prestatori d’opera;</w:t>
            </w:r>
          </w:p>
          <w:p w:rsidR="00C36F7C" w:rsidRPr="00A05EE3" w:rsidRDefault="00C36F7C" w:rsidP="00CF6342">
            <w:pPr>
              <w:pStyle w:val="Corpotesto1"/>
              <w:numPr>
                <w:ilvl w:val="0"/>
                <w:numId w:val="3"/>
              </w:numPr>
              <w:ind w:left="459" w:right="-7" w:firstLine="0"/>
              <w:rPr>
                <w14:shadow w14:blurRad="0" w14:dist="0" w14:dir="0" w14:sx="0" w14:sy="0" w14:kx="0" w14:ky="0" w14:algn="none">
                  <w14:srgbClr w14:val="000000"/>
                </w14:shadow>
              </w:rPr>
            </w:pPr>
            <w:r w:rsidRPr="00A05EE3">
              <w:rPr>
                <w14:shadow w14:blurRad="0" w14:dist="0" w14:dir="0" w14:sx="0" w14:sy="0" w14:kx="0" w14:ky="0" w14:algn="none">
                  <w14:srgbClr w14:val="000000"/>
                </w14:shadow>
              </w:rPr>
              <w:t>visitatori.</w:t>
            </w:r>
          </w:p>
          <w:p w:rsidR="00C36F7C" w:rsidRPr="00A05EE3" w:rsidRDefault="00526335" w:rsidP="00CF6342">
            <w:pPr>
              <w:pStyle w:val="Corpotesto1"/>
              <w:numPr>
                <w:ilvl w:val="0"/>
                <w:numId w:val="4"/>
              </w:numPr>
              <w:tabs>
                <w:tab w:val="clear" w:pos="754"/>
                <w:tab w:val="num" w:pos="459"/>
                <w:tab w:val="num" w:pos="3620"/>
                <w:tab w:val="num" w:pos="4896"/>
              </w:tabs>
              <w:ind w:left="459" w:right="-7" w:hanging="425"/>
              <w:rPr>
                <w:b/>
                <w14:shadow w14:blurRad="0" w14:dist="0" w14:dir="0" w14:sx="0" w14:sy="0" w14:kx="0" w14:ky="0" w14:algn="none">
                  <w14:srgbClr w14:val="000000"/>
                </w14:shadow>
              </w:rPr>
            </w:pPr>
            <w:r w:rsidRPr="00A05EE3">
              <w:rPr>
                <w:b/>
                <w14:shadow w14:blurRad="0" w14:dist="0" w14:dir="0" w14:sx="0" w14:sy="0" w14:kx="0" w14:ky="0" w14:algn="none">
                  <w14:srgbClr w14:val="000000"/>
                </w14:shadow>
              </w:rPr>
              <w:t xml:space="preserve">Consegna </w:t>
            </w:r>
            <w:r w:rsidR="00A05EE3">
              <w:rPr>
                <w:b/>
                <w14:shadow w14:blurRad="0" w14:dist="0" w14:dir="0" w14:sx="0" w14:sy="0" w14:kx="0" w14:ky="0" w14:algn="none">
                  <w14:srgbClr w14:val="000000"/>
                </w14:shadow>
              </w:rPr>
              <w:t>del GPL</w:t>
            </w:r>
            <w:r w:rsidR="00EB7E0D" w:rsidRPr="00A05EE3">
              <w:rPr>
                <w:b/>
                <w14:shadow w14:blurRad="0" w14:dist="0" w14:dir="0" w14:sx="0" w14:sy="0" w14:kx="0" w14:ky="0" w14:algn="none">
                  <w14:srgbClr w14:val="000000"/>
                </w14:shadow>
              </w:rPr>
              <w:t xml:space="preserve"> presso i serbatoi di stoccaggio</w:t>
            </w:r>
            <w:r w:rsidR="00C36F7C" w:rsidRPr="00A05EE3">
              <w:rPr>
                <w:b/>
                <w14:shadow w14:blurRad="0" w14:dist="0" w14:dir="0" w14:sx="0" w14:sy="0" w14:kx="0" w14:ky="0" w14:algn="none">
                  <w14:srgbClr w14:val="000000"/>
                </w14:shadow>
              </w:rPr>
              <w:t>:</w:t>
            </w:r>
          </w:p>
          <w:p w:rsidR="00C36F7C" w:rsidRPr="00A05EE3" w:rsidRDefault="00C36F7C" w:rsidP="00CF6342">
            <w:pPr>
              <w:pStyle w:val="Corpotesto1"/>
              <w:numPr>
                <w:ilvl w:val="0"/>
                <w:numId w:val="3"/>
              </w:numPr>
              <w:ind w:left="459" w:right="-7" w:firstLine="0"/>
              <w:rPr>
                <w14:shadow w14:blurRad="0" w14:dist="0" w14:dir="0" w14:sx="0" w14:sy="0" w14:kx="0" w14:ky="0" w14:algn="none">
                  <w14:srgbClr w14:val="000000"/>
                </w14:shadow>
              </w:rPr>
            </w:pPr>
            <w:r w:rsidRPr="00A05EE3">
              <w:rPr>
                <w14:shadow w14:blurRad="0" w14:dist="0" w14:dir="0" w14:sx="0" w14:sy="0" w14:kx="0" w14:ky="0" w14:algn="none">
                  <w14:srgbClr w14:val="000000"/>
                </w14:shadow>
              </w:rPr>
              <w:t>personale AMA;</w:t>
            </w:r>
          </w:p>
          <w:p w:rsidR="00C36F7C" w:rsidRPr="00A05EE3" w:rsidRDefault="00C36F7C" w:rsidP="00CF6342">
            <w:pPr>
              <w:pStyle w:val="Corpotesto1"/>
              <w:numPr>
                <w:ilvl w:val="0"/>
                <w:numId w:val="3"/>
              </w:numPr>
              <w:ind w:left="459" w:right="-7" w:firstLine="0"/>
              <w:rPr>
                <w:b/>
                <w14:shadow w14:blurRad="0" w14:dist="0" w14:dir="0" w14:sx="0" w14:sy="0" w14:kx="0" w14:ky="0" w14:algn="none">
                  <w14:srgbClr w14:val="000000"/>
                </w14:shadow>
              </w:rPr>
            </w:pPr>
            <w:r w:rsidRPr="00A05EE3">
              <w:rPr>
                <w14:shadow w14:blurRad="0" w14:dist="0" w14:dir="0" w14:sx="0" w14:sy="0" w14:kx="0" w14:ky="0" w14:algn="none">
                  <w14:srgbClr w14:val="000000"/>
                </w14:shadow>
              </w:rPr>
              <w:t>personale di altre ditte appaltatrici e prestatori d’opera;</w:t>
            </w:r>
          </w:p>
          <w:p w:rsidR="008F5E13" w:rsidRPr="00A05EE3" w:rsidRDefault="00C36F7C" w:rsidP="00A05EE3">
            <w:pPr>
              <w:pStyle w:val="Corpotesto1"/>
              <w:numPr>
                <w:ilvl w:val="0"/>
                <w:numId w:val="3"/>
              </w:numPr>
              <w:spacing w:after="120"/>
              <w:ind w:left="459" w:right="-6" w:firstLine="0"/>
              <w:rPr>
                <w:b/>
                <w14:shadow w14:blurRad="0" w14:dist="0" w14:dir="0" w14:sx="0" w14:sy="0" w14:kx="0" w14:ky="0" w14:algn="none">
                  <w14:srgbClr w14:val="000000"/>
                </w14:shadow>
              </w:rPr>
            </w:pPr>
            <w:r w:rsidRPr="00A05EE3">
              <w:rPr>
                <w14:shadow w14:blurRad="0" w14:dist="0" w14:dir="0" w14:sx="0" w14:sy="0" w14:kx="0" w14:ky="0" w14:algn="none">
                  <w14:srgbClr w14:val="000000"/>
                </w14:shadow>
              </w:rPr>
              <w:t>visitatori.</w:t>
            </w:r>
          </w:p>
        </w:tc>
      </w:tr>
      <w:tr w:rsidR="00C36F7C" w:rsidRPr="00A05EE3" w:rsidTr="00C677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0C0C0"/>
        </w:tblPrEx>
        <w:tc>
          <w:tcPr>
            <w:tcW w:w="1112" w:type="pct"/>
            <w:tcBorders>
              <w:top w:val="single" w:sz="4" w:space="0" w:color="auto"/>
              <w:left w:val="single" w:sz="4" w:space="0" w:color="auto"/>
              <w:bottom w:val="single" w:sz="4" w:space="0" w:color="auto"/>
              <w:right w:val="single" w:sz="4" w:space="0" w:color="auto"/>
            </w:tcBorders>
          </w:tcPr>
          <w:p w:rsidR="00C36F7C" w:rsidRPr="00A05EE3" w:rsidRDefault="00C36F7C" w:rsidP="00C6773B">
            <w:pPr>
              <w:pStyle w:val="Corpotesto1"/>
              <w:ind w:right="-7"/>
              <w:rPr>
                <w:b/>
                <w14:shadow w14:blurRad="0" w14:dist="0" w14:dir="0" w14:sx="0" w14:sy="0" w14:kx="0" w14:ky="0" w14:algn="none">
                  <w14:srgbClr w14:val="000000"/>
                </w14:shadow>
              </w:rPr>
            </w:pPr>
            <w:r w:rsidRPr="00A05EE3">
              <w:rPr>
                <w:b/>
                <w14:shadow w14:blurRad="0" w14:dist="0" w14:dir="0" w14:sx="0" w14:sy="0" w14:kx="0" w14:ky="0" w14:algn="none">
                  <w14:srgbClr w14:val="000000"/>
                </w14:shadow>
              </w:rPr>
              <w:t xml:space="preserve">Personale genericamente presente nei luoghi di azione </w:t>
            </w:r>
          </w:p>
        </w:tc>
        <w:tc>
          <w:tcPr>
            <w:tcW w:w="3888" w:type="pct"/>
            <w:tcBorders>
              <w:top w:val="single" w:sz="4" w:space="0" w:color="auto"/>
              <w:left w:val="single" w:sz="4" w:space="0" w:color="auto"/>
              <w:bottom w:val="single" w:sz="4" w:space="0" w:color="auto"/>
              <w:right w:val="single" w:sz="4" w:space="0" w:color="auto"/>
            </w:tcBorders>
          </w:tcPr>
          <w:p w:rsidR="00C36F7C" w:rsidRPr="00A05EE3" w:rsidRDefault="00C36F7C" w:rsidP="00C6773B">
            <w:pPr>
              <w:pStyle w:val="Corpotesto1"/>
              <w:numPr>
                <w:ilvl w:val="0"/>
                <w:numId w:val="3"/>
              </w:numPr>
              <w:ind w:left="459" w:right="-7" w:firstLine="0"/>
              <w:rPr>
                <w14:shadow w14:blurRad="0" w14:dist="0" w14:dir="0" w14:sx="0" w14:sy="0" w14:kx="0" w14:ky="0" w14:algn="none">
                  <w14:srgbClr w14:val="000000"/>
                </w14:shadow>
              </w:rPr>
            </w:pPr>
            <w:r w:rsidRPr="00A05EE3">
              <w:rPr>
                <w14:shadow w14:blurRad="0" w14:dist="0" w14:dir="0" w14:sx="0" w14:sy="0" w14:kx="0" w14:ky="0" w14:algn="none">
                  <w14:srgbClr w14:val="000000"/>
                </w14:shadow>
              </w:rPr>
              <w:t>Personale AMA;</w:t>
            </w:r>
          </w:p>
          <w:p w:rsidR="00C36F7C" w:rsidRPr="00A05EE3" w:rsidRDefault="00C36F7C" w:rsidP="00C6773B">
            <w:pPr>
              <w:pStyle w:val="Corpotesto1"/>
              <w:numPr>
                <w:ilvl w:val="0"/>
                <w:numId w:val="3"/>
              </w:numPr>
              <w:ind w:left="459" w:right="-7" w:firstLine="0"/>
              <w:rPr>
                <w:b/>
                <w14:shadow w14:blurRad="0" w14:dist="0" w14:dir="0" w14:sx="0" w14:sy="0" w14:kx="0" w14:ky="0" w14:algn="none">
                  <w14:srgbClr w14:val="000000"/>
                </w14:shadow>
              </w:rPr>
            </w:pPr>
            <w:r w:rsidRPr="00A05EE3">
              <w:rPr>
                <w14:shadow w14:blurRad="0" w14:dist="0" w14:dir="0" w14:sx="0" w14:sy="0" w14:kx="0" w14:ky="0" w14:algn="none">
                  <w14:srgbClr w14:val="000000"/>
                </w14:shadow>
              </w:rPr>
              <w:t>Personale di altre ditte appaltatrici e prestatori d’opera;</w:t>
            </w:r>
          </w:p>
          <w:p w:rsidR="00C36F7C" w:rsidRPr="00A05EE3" w:rsidRDefault="00C36F7C" w:rsidP="00C6773B">
            <w:pPr>
              <w:pStyle w:val="Corpotesto1"/>
              <w:numPr>
                <w:ilvl w:val="0"/>
                <w:numId w:val="3"/>
              </w:numPr>
              <w:ind w:left="459" w:right="-7" w:firstLine="0"/>
              <w:rPr>
                <w14:shadow w14:blurRad="0" w14:dist="0" w14:dir="0" w14:sx="0" w14:sy="0" w14:kx="0" w14:ky="0" w14:algn="none">
                  <w14:srgbClr w14:val="000000"/>
                </w14:shadow>
              </w:rPr>
            </w:pPr>
            <w:r w:rsidRPr="00A05EE3">
              <w:rPr>
                <w14:shadow w14:blurRad="0" w14:dist="0" w14:dir="0" w14:sx="0" w14:sy="0" w14:kx="0" w14:ky="0" w14:algn="none">
                  <w14:srgbClr w14:val="000000"/>
                </w14:shadow>
              </w:rPr>
              <w:t>Visitatori</w:t>
            </w:r>
          </w:p>
        </w:tc>
      </w:tr>
    </w:tbl>
    <w:p w:rsidR="00B8245D" w:rsidRPr="0040732C" w:rsidRDefault="00B8245D">
      <w:pPr>
        <w:rPr>
          <w:sz w:val="22"/>
          <w:szCs w:val="22"/>
        </w:rPr>
      </w:pPr>
    </w:p>
    <w:p w:rsidR="00514977" w:rsidRPr="0040732C" w:rsidRDefault="00B8245D" w:rsidP="00514977">
      <w:pPr>
        <w:rPr>
          <w:sz w:val="22"/>
          <w:szCs w:val="22"/>
        </w:rPr>
      </w:pPr>
      <w:r w:rsidRPr="0040732C">
        <w:rPr>
          <w:sz w:val="22"/>
          <w:szCs w:val="22"/>
        </w:rPr>
        <w:br w:type="page"/>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4272"/>
      </w:tblGrid>
      <w:tr w:rsidR="00514977" w:rsidRPr="0040732C">
        <w:trPr>
          <w:tblHeader/>
        </w:trPr>
        <w:tc>
          <w:tcPr>
            <w:tcW w:w="5000" w:type="pct"/>
            <w:tcBorders>
              <w:top w:val="single" w:sz="6" w:space="0" w:color="auto"/>
              <w:left w:val="single" w:sz="6" w:space="0" w:color="auto"/>
              <w:bottom w:val="single" w:sz="6" w:space="0" w:color="auto"/>
              <w:right w:val="single" w:sz="6" w:space="0" w:color="auto"/>
            </w:tcBorders>
            <w:shd w:val="clear" w:color="auto" w:fill="C0C0C0"/>
          </w:tcPr>
          <w:p w:rsidR="00514977" w:rsidRPr="00535250" w:rsidRDefault="00514977" w:rsidP="00FF6E19">
            <w:pPr>
              <w:pStyle w:val="Corpotesto1"/>
              <w:spacing w:before="120" w:line="360" w:lineRule="auto"/>
              <w:ind w:right="-6"/>
              <w:jc w:val="center"/>
              <w:rPr>
                <w:b/>
                <w:sz w:val="26"/>
                <w:szCs w:val="22"/>
              </w:rPr>
            </w:pPr>
            <w:r w:rsidRPr="00B70DB4">
              <w:rPr>
                <w:b/>
                <w:sz w:val="26"/>
                <w:szCs w:val="24"/>
                <w14:shadow w14:blurRad="0" w14:dist="0" w14:dir="0" w14:sx="0" w14:sy="0" w14:kx="0" w14:ky="0" w14:algn="none">
                  <w14:srgbClr w14:val="000000"/>
                </w14:shadow>
              </w:rPr>
              <w:lastRenderedPageBreak/>
              <w:t>MISURE DI PREVENZIONE E PROTEZIONE GENERALI</w:t>
            </w:r>
          </w:p>
        </w:tc>
      </w:tr>
      <w:tr w:rsidR="00514977" w:rsidRPr="0040732C">
        <w:tc>
          <w:tcPr>
            <w:tcW w:w="5000" w:type="pct"/>
            <w:tcBorders>
              <w:top w:val="single" w:sz="6" w:space="0" w:color="auto"/>
              <w:left w:val="single" w:sz="6" w:space="0" w:color="auto"/>
              <w:bottom w:val="single" w:sz="6" w:space="0" w:color="auto"/>
              <w:right w:val="single" w:sz="6" w:space="0" w:color="auto"/>
            </w:tcBorders>
          </w:tcPr>
          <w:p w:rsidR="00CE72AF" w:rsidRPr="00880ECB" w:rsidRDefault="00CE72AF" w:rsidP="00CE72AF">
            <w:pPr>
              <w:pStyle w:val="Corpotesto10"/>
              <w:numPr>
                <w:ilvl w:val="0"/>
                <w:numId w:val="7"/>
              </w:numPr>
              <w:tabs>
                <w:tab w:val="clear" w:pos="720"/>
              </w:tabs>
              <w:spacing w:before="120" w:after="120"/>
              <w:ind w:left="425" w:right="-6" w:hanging="425"/>
              <w:jc w:val="both"/>
              <w:rPr>
                <w:sz w:val="22"/>
                <w:szCs w:val="22"/>
              </w:rPr>
            </w:pPr>
            <w:r w:rsidRPr="0040732C">
              <w:rPr>
                <w:sz w:val="22"/>
                <w:szCs w:val="22"/>
              </w:rPr>
              <w:t>Rispettare le norme generali per l'accesso alle sedi aziendali AMA; l’accesso alle sedi e locali aziendali è subordinato all’ottenimento di un’autorizzazione preventiva rilasciata all’ingresso della sede (O</w:t>
            </w:r>
            <w:r>
              <w:rPr>
                <w:sz w:val="22"/>
                <w:szCs w:val="22"/>
              </w:rPr>
              <w:t>o</w:t>
            </w:r>
            <w:r w:rsidRPr="0040732C">
              <w:rPr>
                <w:sz w:val="22"/>
                <w:szCs w:val="22"/>
              </w:rPr>
              <w:t>dS n. 4 del 28.01.2011</w:t>
            </w:r>
            <w:r>
              <w:rPr>
                <w:sz w:val="22"/>
                <w:szCs w:val="22"/>
              </w:rPr>
              <w:t xml:space="preserve"> e n. 69 del 15.11.2012</w:t>
            </w:r>
            <w:r w:rsidRPr="0040732C">
              <w:rPr>
                <w:sz w:val="22"/>
                <w:szCs w:val="22"/>
              </w:rPr>
              <w:t>);</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sidRPr="0040732C">
              <w:rPr>
                <w:sz w:val="22"/>
                <w:szCs w:val="22"/>
              </w:rPr>
              <w:t>esporre la tessera di riconoscimento corredata di fotografia contenente le generalità del lavoratore e l'indicazione del datore di lavoro per tutto il tempo di permanenza nell’azienda (</w:t>
            </w:r>
            <w:bookmarkStart w:id="15" w:name="OLE_LINK15"/>
            <w:bookmarkStart w:id="16" w:name="OLE_LINK16"/>
            <w:r w:rsidRPr="0040732C">
              <w:rPr>
                <w:sz w:val="22"/>
                <w:szCs w:val="22"/>
              </w:rPr>
              <w:t>ai sensi dell’art. 20, 21 e 26 del D.Lgs. 81/08</w:t>
            </w:r>
            <w:bookmarkEnd w:id="15"/>
            <w:bookmarkEnd w:id="16"/>
            <w:r w:rsidRPr="0040732C">
              <w:rPr>
                <w:sz w:val="22"/>
                <w:szCs w:val="22"/>
              </w:rPr>
              <w:t>).</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r</w:t>
            </w:r>
            <w:r w:rsidRPr="0040732C">
              <w:rPr>
                <w:sz w:val="22"/>
                <w:szCs w:val="22"/>
              </w:rPr>
              <w:t>ispettare le limitazioni di velocità imposte e le vie di transito indicate, rispettare le norme di prudenza, precedenza e quant'altro applicabile del codice della strada e le indicazioni verbali eventualmente impartite dai preposti d'impianto;</w:t>
            </w:r>
          </w:p>
          <w:p w:rsidR="00CE72AF" w:rsidRPr="002B4870" w:rsidRDefault="00CE72AF" w:rsidP="00CE72AF">
            <w:pPr>
              <w:pStyle w:val="Corpotesto10"/>
              <w:numPr>
                <w:ilvl w:val="0"/>
                <w:numId w:val="7"/>
              </w:numPr>
              <w:tabs>
                <w:tab w:val="clear" w:pos="720"/>
              </w:tabs>
              <w:spacing w:after="120"/>
              <w:ind w:left="426" w:right="-6" w:hanging="426"/>
              <w:jc w:val="both"/>
              <w:rPr>
                <w:sz w:val="22"/>
                <w:szCs w:val="22"/>
              </w:rPr>
            </w:pPr>
            <w:r w:rsidRPr="002B4870">
              <w:rPr>
                <w:sz w:val="22"/>
                <w:szCs w:val="22"/>
              </w:rPr>
              <w:t>rispettare le limitazioni di velocità imposte e le vie di transito indicate, rispettare le norme di prudenza, precedenza e quant'altro applicabile del codice della strada e le indicazioni verbali eventualmente impartite dai preposti d'impianto;</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e</w:t>
            </w:r>
            <w:r w:rsidRPr="0040732C">
              <w:rPr>
                <w:sz w:val="22"/>
                <w:szCs w:val="22"/>
              </w:rPr>
              <w:t>ffettuare manovre di posizionamento nelle aree ove indicato dopo essersi assicurati che non ci siano altre persone o ostacoli;</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r</w:t>
            </w:r>
            <w:r w:rsidRPr="0040732C">
              <w:rPr>
                <w:sz w:val="22"/>
                <w:szCs w:val="22"/>
              </w:rPr>
              <w:t>ispettare le zone riservate al passaggio delle macchine e mezzi e quelle riservate ai pedoni, tenendosi a distanza di sicurezza da impianti o macchinari;</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t</w:t>
            </w:r>
            <w:r w:rsidRPr="0040732C">
              <w:rPr>
                <w:sz w:val="22"/>
                <w:szCs w:val="22"/>
              </w:rPr>
              <w:t>enersi a distanza di sicurezza da veicoli in manovra ed, in ogni caso, nel percorrere a piedi le aree aperte al traffico veicolare indossare i DPI ad alta visibilità in dotazione;</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u</w:t>
            </w:r>
            <w:r w:rsidRPr="0040732C">
              <w:rPr>
                <w:sz w:val="22"/>
                <w:szCs w:val="22"/>
              </w:rPr>
              <w:t>tilizzare le idonee procedure allo scopo di evitare ogni possibile rischio per persone e cose accertandosi che personale estraneo alle operazioni non sia presente nell'area di interferenza;</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p</w:t>
            </w:r>
            <w:r w:rsidRPr="0040732C">
              <w:rPr>
                <w:sz w:val="22"/>
                <w:szCs w:val="22"/>
              </w:rPr>
              <w:t>restare attenzione allo stato della pavimentazione o ad eventuali ostacoli o insidie presenti;</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n</w:t>
            </w:r>
            <w:r w:rsidRPr="0040732C">
              <w:rPr>
                <w:sz w:val="22"/>
                <w:szCs w:val="22"/>
              </w:rPr>
              <w:t>ei casi di emergenza e/o incendio e/o evacuazione tutti dovranno attenersi sia alla "procedure per l'evacuazione di emergenza” (allegate al presente documento), che alle disposizioni impartite dal personale addetto alle emergenze e lotta antincend</w:t>
            </w:r>
            <w:r>
              <w:rPr>
                <w:sz w:val="22"/>
                <w:szCs w:val="22"/>
              </w:rPr>
              <w:t>io presente presso l'impianto;</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i</w:t>
            </w:r>
            <w:r w:rsidRPr="0040732C">
              <w:rPr>
                <w:sz w:val="22"/>
                <w:szCs w:val="22"/>
              </w:rPr>
              <w:t xml:space="preserve">ndividuare, preventivamente, i percorsi </w:t>
            </w:r>
            <w:r>
              <w:rPr>
                <w:sz w:val="22"/>
                <w:szCs w:val="22"/>
              </w:rPr>
              <w:t>di emergenza e le vie di uscita;</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i</w:t>
            </w:r>
            <w:r w:rsidRPr="0040732C">
              <w:rPr>
                <w:sz w:val="22"/>
                <w:szCs w:val="22"/>
              </w:rPr>
              <w:t>ndossare i dispositivi di Protezione I</w:t>
            </w:r>
            <w:r>
              <w:rPr>
                <w:sz w:val="22"/>
                <w:szCs w:val="22"/>
              </w:rPr>
              <w:t>ndividuale ove siano prescritti;</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n</w:t>
            </w:r>
            <w:r w:rsidRPr="0040732C">
              <w:rPr>
                <w:sz w:val="22"/>
                <w:szCs w:val="22"/>
              </w:rPr>
              <w:t>on ingombrare le vie di fu</w:t>
            </w:r>
            <w:r>
              <w:rPr>
                <w:sz w:val="22"/>
                <w:szCs w:val="22"/>
              </w:rPr>
              <w:t>ga con materiali e attrezzature;</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n</w:t>
            </w:r>
            <w:r w:rsidRPr="0040732C">
              <w:rPr>
                <w:sz w:val="22"/>
                <w:szCs w:val="22"/>
              </w:rPr>
              <w:t>on occultare i presidi e la segnaletica di sicurezza con materiali e attrezzature</w:t>
            </w:r>
            <w:r>
              <w:rPr>
                <w:sz w:val="22"/>
                <w:szCs w:val="22"/>
              </w:rPr>
              <w:t>;</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è vietato</w:t>
            </w:r>
            <w:r w:rsidRPr="0040732C">
              <w:rPr>
                <w:sz w:val="22"/>
                <w:szCs w:val="22"/>
              </w:rPr>
              <w:t xml:space="preserve"> l’uso di cuffie o auricolari per l’ascolto della musica durante l’attività perché potrebbero impedire la corretta percezione dei segnali acustici di allarme in caso di emergenza (allarme incendio, allarme evacuazione, segnalatori acustici dei mezzi e delle macchine, ecc.)</w:t>
            </w:r>
            <w:r>
              <w:rPr>
                <w:sz w:val="22"/>
                <w:szCs w:val="22"/>
              </w:rPr>
              <w:t>;</w:t>
            </w:r>
          </w:p>
          <w:p w:rsidR="00CE72AF" w:rsidRPr="002B4870" w:rsidRDefault="00CE72AF" w:rsidP="00CE72AF">
            <w:pPr>
              <w:pStyle w:val="Corpotesto10"/>
              <w:numPr>
                <w:ilvl w:val="0"/>
                <w:numId w:val="7"/>
              </w:numPr>
              <w:tabs>
                <w:tab w:val="clear" w:pos="720"/>
              </w:tabs>
              <w:spacing w:after="120"/>
              <w:ind w:left="426" w:right="-6" w:hanging="426"/>
              <w:jc w:val="both"/>
              <w:rPr>
                <w:sz w:val="22"/>
                <w:szCs w:val="22"/>
              </w:rPr>
            </w:pPr>
            <w:r w:rsidRPr="002B4870">
              <w:rPr>
                <w:sz w:val="22"/>
                <w:szCs w:val="22"/>
              </w:rPr>
              <w:lastRenderedPageBreak/>
              <w:t>all’interno delle strutture fisiche d’impresa di AMA SpA, è vietato utilizzare, macchine, attrezzature, impianti della società ospitante senza la preventiva e formale autorizzazione da parte dei Responsabili di AMA SpA;</w:t>
            </w:r>
          </w:p>
          <w:p w:rsidR="00EB7E0D" w:rsidRPr="00EB7E0D" w:rsidRDefault="00EB7E0D" w:rsidP="00EB7E0D">
            <w:pPr>
              <w:pStyle w:val="Corpotesto10"/>
              <w:numPr>
                <w:ilvl w:val="0"/>
                <w:numId w:val="7"/>
              </w:numPr>
              <w:tabs>
                <w:tab w:val="clear" w:pos="720"/>
              </w:tabs>
              <w:spacing w:after="120"/>
              <w:ind w:left="426" w:right="-6" w:hanging="426"/>
              <w:jc w:val="both"/>
              <w:rPr>
                <w:sz w:val="22"/>
                <w:szCs w:val="22"/>
              </w:rPr>
            </w:pPr>
            <w:r w:rsidRPr="00EB7E0D">
              <w:rPr>
                <w:sz w:val="22"/>
                <w:szCs w:val="22"/>
              </w:rPr>
              <w:t xml:space="preserve">all’interno delle strutture fisiche d’impresa di AMA SpA, è vietato fumare e l’uso di fiamme libere con esclusione delle aree esterne non occupate da impianti, ovvero </w:t>
            </w:r>
            <w:r>
              <w:rPr>
                <w:sz w:val="22"/>
                <w:szCs w:val="22"/>
              </w:rPr>
              <w:t xml:space="preserve">non impegnate </w:t>
            </w:r>
            <w:r w:rsidRPr="00EB7E0D">
              <w:rPr>
                <w:sz w:val="22"/>
                <w:szCs w:val="22"/>
              </w:rPr>
              <w:t>da attività per le quali possano crearsi rischi di innesco o di esplosione, specificate o meno da apposita cartellonistica;</w:t>
            </w:r>
          </w:p>
          <w:p w:rsidR="00CE72AF" w:rsidRPr="00880ECB" w:rsidRDefault="00CE72AF" w:rsidP="00CE72AF">
            <w:pPr>
              <w:pStyle w:val="Corpotesto10"/>
              <w:numPr>
                <w:ilvl w:val="0"/>
                <w:numId w:val="7"/>
              </w:numPr>
              <w:tabs>
                <w:tab w:val="clear" w:pos="720"/>
              </w:tabs>
              <w:spacing w:after="120"/>
              <w:ind w:left="426" w:right="-6" w:hanging="426"/>
              <w:jc w:val="both"/>
              <w:rPr>
                <w:sz w:val="22"/>
                <w:szCs w:val="22"/>
              </w:rPr>
            </w:pPr>
            <w:r>
              <w:rPr>
                <w:sz w:val="22"/>
                <w:szCs w:val="22"/>
              </w:rPr>
              <w:t>a</w:t>
            </w:r>
            <w:r w:rsidRPr="0040732C">
              <w:rPr>
                <w:sz w:val="22"/>
                <w:szCs w:val="22"/>
              </w:rPr>
              <w:t>ll’interno delle strutture fisiche d’impresa di AMA SpA è vietata l’assunzione e la detenzione di sostanze alcolich</w:t>
            </w:r>
            <w:r>
              <w:rPr>
                <w:sz w:val="22"/>
                <w:szCs w:val="22"/>
              </w:rPr>
              <w:t>e;</w:t>
            </w:r>
          </w:p>
          <w:p w:rsidR="00CD15E3" w:rsidRPr="00535250" w:rsidRDefault="00CE72AF" w:rsidP="00CE72AF">
            <w:pPr>
              <w:pStyle w:val="Corpotesto10"/>
              <w:numPr>
                <w:ilvl w:val="0"/>
                <w:numId w:val="7"/>
              </w:numPr>
              <w:tabs>
                <w:tab w:val="clear" w:pos="720"/>
              </w:tabs>
              <w:spacing w:after="120"/>
              <w:ind w:left="426" w:right="-6" w:hanging="426"/>
              <w:jc w:val="both"/>
              <w:rPr>
                <w:sz w:val="22"/>
                <w:szCs w:val="22"/>
                <w14:shadow w14:blurRad="50800" w14:dist="38100" w14:dir="2700000" w14:sx="100000" w14:sy="100000" w14:kx="0" w14:ky="0" w14:algn="tl">
                  <w14:srgbClr w14:val="000000">
                    <w14:alpha w14:val="60000"/>
                  </w14:srgbClr>
                </w14:shadow>
              </w:rPr>
            </w:pPr>
            <w:r>
              <w:rPr>
                <w:sz w:val="22"/>
                <w:szCs w:val="22"/>
              </w:rPr>
              <w:t>l</w:t>
            </w:r>
            <w:r w:rsidRPr="0040732C">
              <w:rPr>
                <w:sz w:val="22"/>
                <w:szCs w:val="22"/>
              </w:rPr>
              <w:t xml:space="preserve">e ditte subappaltatrici, </w:t>
            </w:r>
            <w:r>
              <w:rPr>
                <w:sz w:val="22"/>
                <w:szCs w:val="22"/>
              </w:rPr>
              <w:t>qualora</w:t>
            </w:r>
            <w:r w:rsidRPr="0040732C">
              <w:rPr>
                <w:sz w:val="22"/>
                <w:szCs w:val="22"/>
              </w:rPr>
              <w:t xml:space="preserve"> previste, dovranno, partecipare alla riunione di coordinamento, condividere </w:t>
            </w:r>
            <w:r>
              <w:rPr>
                <w:sz w:val="22"/>
                <w:szCs w:val="22"/>
              </w:rPr>
              <w:t xml:space="preserve">e </w:t>
            </w:r>
            <w:r w:rsidRPr="0040732C">
              <w:rPr>
                <w:sz w:val="22"/>
                <w:szCs w:val="22"/>
              </w:rPr>
              <w:t>sottoscrivere il DUVRI Dinamico.</w:t>
            </w:r>
          </w:p>
        </w:tc>
      </w:tr>
    </w:tbl>
    <w:p w:rsidR="00575D88" w:rsidRDefault="0038634A" w:rsidP="00742878">
      <w:pPr>
        <w:ind w:left="567" w:hanging="567"/>
        <w:jc w:val="both"/>
        <w:rPr>
          <w:sz w:val="22"/>
          <w:szCs w:val="22"/>
        </w:rPr>
      </w:pPr>
      <w:r w:rsidRPr="0040732C">
        <w:rPr>
          <w:sz w:val="22"/>
          <w:szCs w:val="22"/>
        </w:rPr>
        <w:lastRenderedPageBreak/>
        <w:t>NB.</w:t>
      </w:r>
      <w:r w:rsidRPr="0040732C">
        <w:rPr>
          <w:sz w:val="22"/>
          <w:szCs w:val="22"/>
        </w:rPr>
        <w:tab/>
        <w:t>La committenza si riserva di segnalare ed eventualmente provvedere con richiami formali, il personale della ditta appaltatrice o di eventuali ditte subappaltatrici che non rispetti le norme di sicurezza presenti nelle strutture fisiche d’impresa di AMA SpA e quanto indicato nel presente documento.</w:t>
      </w:r>
      <w:r w:rsidR="00575D88">
        <w:rPr>
          <w:sz w:val="22"/>
          <w:szCs w:val="22"/>
        </w:rPr>
        <w:br w:type="page"/>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4272"/>
      </w:tblGrid>
      <w:tr w:rsidR="00575D88" w:rsidRPr="00E31694" w:rsidTr="00575D88">
        <w:trPr>
          <w:tblHeader/>
        </w:trPr>
        <w:tc>
          <w:tcPr>
            <w:tcW w:w="5000" w:type="pct"/>
            <w:tcBorders>
              <w:top w:val="single" w:sz="6" w:space="0" w:color="auto"/>
              <w:left w:val="single" w:sz="6" w:space="0" w:color="auto"/>
              <w:bottom w:val="single" w:sz="6" w:space="0" w:color="auto"/>
              <w:right w:val="single" w:sz="6" w:space="0" w:color="auto"/>
            </w:tcBorders>
            <w:shd w:val="clear" w:color="auto" w:fill="C0C0C0"/>
          </w:tcPr>
          <w:p w:rsidR="00575D88" w:rsidRPr="00535250" w:rsidRDefault="00575D88" w:rsidP="00271BE1">
            <w:pPr>
              <w:pStyle w:val="Corpotesto1"/>
              <w:spacing w:before="120" w:line="360" w:lineRule="auto"/>
              <w:ind w:right="-6"/>
              <w:jc w:val="center"/>
              <w:rPr>
                <w:b/>
                <w:sz w:val="26"/>
                <w:szCs w:val="22"/>
              </w:rPr>
            </w:pPr>
            <w:r w:rsidRPr="00B70DB4">
              <w:rPr>
                <w:b/>
                <w:sz w:val="26"/>
                <w:szCs w:val="24"/>
                <w14:shadow w14:blurRad="0" w14:dist="0" w14:dir="0" w14:sx="0" w14:sy="0" w14:kx="0" w14:ky="0" w14:algn="none">
                  <w14:srgbClr w14:val="000000"/>
                </w14:shadow>
              </w:rPr>
              <w:lastRenderedPageBreak/>
              <w:t>OBBLIGHI SPECIFICI PER L’A</w:t>
            </w:r>
            <w:r w:rsidR="00271BE1" w:rsidRPr="00B70DB4">
              <w:rPr>
                <w:b/>
                <w:sz w:val="26"/>
                <w:szCs w:val="24"/>
                <w14:shadow w14:blurRad="0" w14:dist="0" w14:dir="0" w14:sx="0" w14:sy="0" w14:kx="0" w14:ky="0" w14:algn="none">
                  <w14:srgbClr w14:val="000000"/>
                </w14:shadow>
              </w:rPr>
              <w:t>GGIUDICATARIO</w:t>
            </w:r>
          </w:p>
        </w:tc>
      </w:tr>
      <w:tr w:rsidR="00575D88" w:rsidRPr="008C6C9C" w:rsidTr="00575D88">
        <w:tc>
          <w:tcPr>
            <w:tcW w:w="5000" w:type="pct"/>
            <w:tcBorders>
              <w:top w:val="single" w:sz="6" w:space="0" w:color="auto"/>
              <w:left w:val="single" w:sz="6" w:space="0" w:color="auto"/>
              <w:bottom w:val="single" w:sz="6" w:space="0" w:color="auto"/>
              <w:right w:val="single" w:sz="6" w:space="0" w:color="auto"/>
            </w:tcBorders>
          </w:tcPr>
          <w:p w:rsidR="00C14F9D" w:rsidRPr="00504BF7" w:rsidRDefault="00504BF7" w:rsidP="00C14F9D">
            <w:pPr>
              <w:spacing w:before="120"/>
              <w:jc w:val="both"/>
              <w:rPr>
                <w:sz w:val="22"/>
                <w:szCs w:val="22"/>
              </w:rPr>
            </w:pPr>
            <w:r w:rsidRPr="00504BF7">
              <w:rPr>
                <w:sz w:val="22"/>
                <w:szCs w:val="22"/>
              </w:rPr>
              <w:t>L’Impresa</w:t>
            </w:r>
            <w:r w:rsidR="00C14F9D" w:rsidRPr="00504BF7">
              <w:rPr>
                <w:sz w:val="22"/>
                <w:szCs w:val="22"/>
              </w:rPr>
              <w:t xml:space="preserve"> Aggiudicataria si impegna:</w:t>
            </w:r>
          </w:p>
          <w:p w:rsidR="00EB7E0D" w:rsidRDefault="00EB7E0D" w:rsidP="00FF5EF7">
            <w:pPr>
              <w:numPr>
                <w:ilvl w:val="0"/>
                <w:numId w:val="13"/>
              </w:numPr>
              <w:spacing w:before="120"/>
              <w:ind w:left="284" w:hanging="284"/>
              <w:jc w:val="both"/>
              <w:rPr>
                <w:sz w:val="20"/>
              </w:rPr>
            </w:pPr>
            <w:r>
              <w:rPr>
                <w:sz w:val="20"/>
              </w:rPr>
              <w:t xml:space="preserve">a possedere apposite procedure di emergenza da attuarsi in caso di sversamenti e/o incidenti durante le fasi di trasporto e scarico </w:t>
            </w:r>
            <w:r w:rsidR="00B70DB4">
              <w:rPr>
                <w:sz w:val="20"/>
              </w:rPr>
              <w:t>del GPL</w:t>
            </w:r>
            <w:r w:rsidR="00FF5EF7">
              <w:rPr>
                <w:sz w:val="20"/>
              </w:rPr>
              <w:t>;</w:t>
            </w:r>
          </w:p>
          <w:p w:rsidR="00FF5EF7" w:rsidRDefault="00FF5EF7" w:rsidP="00FF5EF7">
            <w:pPr>
              <w:numPr>
                <w:ilvl w:val="0"/>
                <w:numId w:val="13"/>
              </w:numPr>
              <w:ind w:left="284" w:hanging="284"/>
              <w:jc w:val="both"/>
              <w:rPr>
                <w:sz w:val="20"/>
              </w:rPr>
            </w:pPr>
            <w:r>
              <w:rPr>
                <w:sz w:val="20"/>
              </w:rPr>
              <w:t xml:space="preserve">ad avvalersi di personale adeguatamente formato, informato ed addestrato ad attuare le procedure di emergenza in caso di sversamenti e/o incidenti durante le fasi di trasporto e scarico </w:t>
            </w:r>
            <w:r w:rsidR="0010793D">
              <w:rPr>
                <w:sz w:val="20"/>
              </w:rPr>
              <w:t>del GPL</w:t>
            </w:r>
            <w:r>
              <w:rPr>
                <w:sz w:val="20"/>
              </w:rPr>
              <w:t>;</w:t>
            </w:r>
          </w:p>
          <w:p w:rsidR="00C14F9D" w:rsidRPr="00504BF7" w:rsidRDefault="00C14F9D" w:rsidP="00FF5EF7">
            <w:pPr>
              <w:numPr>
                <w:ilvl w:val="0"/>
                <w:numId w:val="13"/>
              </w:numPr>
              <w:ind w:left="284" w:hanging="284"/>
              <w:jc w:val="both"/>
              <w:rPr>
                <w:sz w:val="20"/>
              </w:rPr>
            </w:pPr>
            <w:r w:rsidRPr="00504BF7">
              <w:rPr>
                <w:sz w:val="20"/>
              </w:rPr>
              <w:t xml:space="preserve">ad avvalersi di proprio personale regolarmente assunto ed operante sotto la sua esclusiva responsabilità; </w:t>
            </w:r>
            <w:r w:rsidR="00504BF7" w:rsidRPr="00504BF7">
              <w:rPr>
                <w:sz w:val="20"/>
              </w:rPr>
              <w:t>q</w:t>
            </w:r>
            <w:r w:rsidRPr="00504BF7">
              <w:rPr>
                <w:sz w:val="20"/>
              </w:rPr>
              <w:t xml:space="preserve">ualora la Committenza accerti che, per l'esecuzione del contratto, </w:t>
            </w:r>
            <w:r w:rsidR="00504BF7" w:rsidRPr="00504BF7">
              <w:rPr>
                <w:sz w:val="20"/>
              </w:rPr>
              <w:t>l’Impresa</w:t>
            </w:r>
            <w:r w:rsidRPr="00504BF7">
              <w:rPr>
                <w:sz w:val="20"/>
              </w:rPr>
              <w:t xml:space="preserve"> si avvalesse di personale non assunto regolarmente secondo le norme vigenti in materia, oltre all’applicazione delle previste penalità, provvederà a segnalare il fatto alle autorità competenti ai fini dell'irrogazione delle sanzioni penali e delle misure amministrative previste dalle norme in vigore;</w:t>
            </w:r>
          </w:p>
          <w:p w:rsidR="00C14F9D" w:rsidRPr="00504BF7" w:rsidRDefault="00C14F9D" w:rsidP="00C14F9D">
            <w:pPr>
              <w:numPr>
                <w:ilvl w:val="0"/>
                <w:numId w:val="13"/>
              </w:numPr>
              <w:ind w:left="284" w:hanging="284"/>
              <w:jc w:val="both"/>
              <w:rPr>
                <w:sz w:val="20"/>
              </w:rPr>
            </w:pPr>
            <w:r w:rsidRPr="00504BF7">
              <w:rPr>
                <w:sz w:val="20"/>
              </w:rPr>
              <w:t>ad assumersi ogni responsabilità, sia civile che penale, nel caso di infortuni del proprio personale, dalla quale responsabilità si intende sollevata AMA Spa;</w:t>
            </w:r>
          </w:p>
          <w:p w:rsidR="00C14F9D" w:rsidRPr="00504BF7" w:rsidRDefault="00C14F9D" w:rsidP="00C14F9D">
            <w:pPr>
              <w:numPr>
                <w:ilvl w:val="0"/>
                <w:numId w:val="13"/>
              </w:numPr>
              <w:ind w:left="284" w:hanging="284"/>
              <w:jc w:val="both"/>
              <w:rPr>
                <w:rFonts w:cs="Calibri"/>
                <w:sz w:val="20"/>
              </w:rPr>
            </w:pPr>
            <w:r w:rsidRPr="00504BF7">
              <w:rPr>
                <w:rFonts w:cs="Calibri"/>
                <w:sz w:val="20"/>
              </w:rPr>
              <w:t>a svolgere i lavori appaltati secondo le procedure imposte da AMA e nel rispetto delle norme vigenti in materia di prevenzione infortuni ed igiene del lavoro ed in ogni caso in condizioni di permanente sicurezza ed igiene;</w:t>
            </w:r>
          </w:p>
          <w:p w:rsidR="00C14F9D" w:rsidRPr="00504BF7" w:rsidRDefault="00C14F9D" w:rsidP="00C14F9D">
            <w:pPr>
              <w:numPr>
                <w:ilvl w:val="0"/>
                <w:numId w:val="13"/>
              </w:numPr>
              <w:ind w:left="284" w:hanging="284"/>
              <w:jc w:val="both"/>
              <w:rPr>
                <w:sz w:val="20"/>
              </w:rPr>
            </w:pPr>
            <w:r w:rsidRPr="00504BF7">
              <w:rPr>
                <w:sz w:val="20"/>
              </w:rPr>
              <w:t>ad operare rispettando e facendo rispettare tutte le vigenti norme in materia di sicurezza ed igiene del lavoro;</w:t>
            </w:r>
          </w:p>
          <w:p w:rsidR="00C14F9D" w:rsidRPr="00504BF7" w:rsidRDefault="00C14F9D" w:rsidP="00C14F9D">
            <w:pPr>
              <w:numPr>
                <w:ilvl w:val="0"/>
                <w:numId w:val="13"/>
              </w:numPr>
              <w:ind w:left="284" w:hanging="284"/>
              <w:jc w:val="both"/>
              <w:rPr>
                <w:sz w:val="20"/>
              </w:rPr>
            </w:pPr>
            <w:r w:rsidRPr="00504BF7">
              <w:rPr>
                <w:sz w:val="20"/>
              </w:rPr>
              <w:t xml:space="preserve">ad operare utilizzando </w:t>
            </w:r>
            <w:r w:rsidRPr="00504BF7">
              <w:rPr>
                <w:b/>
                <w:sz w:val="20"/>
              </w:rPr>
              <w:t>esclusivamente</w:t>
            </w:r>
            <w:r w:rsidRPr="00504BF7">
              <w:rPr>
                <w:sz w:val="20"/>
              </w:rPr>
              <w:t xml:space="preserve"> personale adeguatamente formato ed informato relativamente ai sensi degli artt. 36, 37, 45 e 46 del D.Lgs. 81/08;</w:t>
            </w:r>
          </w:p>
          <w:p w:rsidR="00C14F9D" w:rsidRPr="00504BF7" w:rsidRDefault="00C14F9D" w:rsidP="00C14F9D">
            <w:pPr>
              <w:numPr>
                <w:ilvl w:val="0"/>
                <w:numId w:val="13"/>
              </w:numPr>
              <w:ind w:left="284" w:hanging="284"/>
              <w:jc w:val="both"/>
              <w:rPr>
                <w:sz w:val="20"/>
              </w:rPr>
            </w:pPr>
            <w:r w:rsidRPr="00504BF7">
              <w:rPr>
                <w:sz w:val="20"/>
              </w:rPr>
              <w:t>a rispondere dell’idoneità del Referente incaricato e, in genere, di tutto il personale addetto all’intervento medesimo, personale idoneo allo svolgimento delle attività. Personale AMA S.p.A. incaricato e/o della Direzione Lavori, possono richiedere, motivatamente, l’allontanamento dal cantiere di qualunque addetto ai la</w:t>
            </w:r>
            <w:r w:rsidR="00504BF7" w:rsidRPr="00504BF7">
              <w:rPr>
                <w:sz w:val="20"/>
              </w:rPr>
              <w:t>vori e la relativa sostituzione;</w:t>
            </w:r>
          </w:p>
          <w:p w:rsidR="00C14F9D" w:rsidRPr="00504BF7" w:rsidRDefault="00C14F9D" w:rsidP="00C14F9D">
            <w:pPr>
              <w:numPr>
                <w:ilvl w:val="0"/>
                <w:numId w:val="13"/>
              </w:numPr>
              <w:ind w:left="284" w:hanging="284"/>
              <w:jc w:val="both"/>
              <w:rPr>
                <w:sz w:val="20"/>
              </w:rPr>
            </w:pPr>
            <w:r w:rsidRPr="00504BF7">
              <w:rPr>
                <w:sz w:val="20"/>
              </w:rPr>
              <w:t>a provvedere all’esecuzione dei lavori con personale in possesso dei prescritti requisiti di igiene e sanità tecnicamente idoneo, di provata capacità ed adeguato anche numericamente alle necessità;</w:t>
            </w:r>
          </w:p>
          <w:p w:rsidR="00C14F9D" w:rsidRPr="00504BF7" w:rsidRDefault="00C14F9D" w:rsidP="00C14F9D">
            <w:pPr>
              <w:numPr>
                <w:ilvl w:val="0"/>
                <w:numId w:val="13"/>
              </w:numPr>
              <w:ind w:left="284" w:hanging="284"/>
              <w:jc w:val="both"/>
              <w:rPr>
                <w:sz w:val="20"/>
              </w:rPr>
            </w:pPr>
            <w:r w:rsidRPr="00504BF7">
              <w:rPr>
                <w:sz w:val="20"/>
              </w:rPr>
              <w:t>a provvedere che detto personale sia di assoluta fiducia e di provata riservatezza; dovrà pertanto astenersi dal manomettere e prendere conoscenza di pratiche, documenti e corrispondenza ovunque posti. Ai dipendenti dell'impresa dovrà essere prescritta l'osservanza del segreto di ufficio ed è fatto divieto agli stessi di aprire cassetti, armadi, rimuovere carte o altri documenti lasciati eventualmente sui tavoli o sulle scrivanie. Il personale, inoltre, dovrà consegnare gli oggetti rinvenuti nell' espletamento del servizio al proprio superiore il quale provvederà alla consegna al Responsabile di sede oggetto degli interventi di manutenzione;</w:t>
            </w:r>
          </w:p>
          <w:p w:rsidR="00C14F9D" w:rsidRPr="00504BF7" w:rsidRDefault="00C14F9D" w:rsidP="00C14F9D">
            <w:pPr>
              <w:numPr>
                <w:ilvl w:val="0"/>
                <w:numId w:val="13"/>
              </w:numPr>
              <w:ind w:left="284" w:hanging="284"/>
              <w:jc w:val="both"/>
              <w:rPr>
                <w:sz w:val="20"/>
              </w:rPr>
            </w:pPr>
            <w:r w:rsidRPr="00504BF7">
              <w:rPr>
                <w:sz w:val="20"/>
              </w:rPr>
              <w:t>a provvedere, a propria cura e spese, ad effettuare una completa ed efficace sorveglianza di tutta la zona dei lavori, impiegando a tale scopo la mano d’opera che, secondo le circostanze e l’estensione, si dimostrerà necessaria;</w:t>
            </w:r>
          </w:p>
          <w:p w:rsidR="00C14F9D" w:rsidRPr="00504BF7" w:rsidRDefault="00C14F9D" w:rsidP="00C14F9D">
            <w:pPr>
              <w:numPr>
                <w:ilvl w:val="0"/>
                <w:numId w:val="13"/>
              </w:numPr>
              <w:ind w:left="284" w:hanging="284"/>
              <w:jc w:val="both"/>
              <w:rPr>
                <w:sz w:val="20"/>
              </w:rPr>
            </w:pPr>
            <w:r w:rsidRPr="00504BF7">
              <w:rPr>
                <w:sz w:val="20"/>
              </w:rPr>
              <w:t xml:space="preserve">ad operare senza alterare le caratteristiche di sicurezza degli impianti e delle attrezzature presenti nei luoghi di lavoro dell'Azienda; </w:t>
            </w:r>
          </w:p>
          <w:p w:rsidR="00C14F9D" w:rsidRPr="00504BF7" w:rsidRDefault="00C14F9D" w:rsidP="00C14F9D">
            <w:pPr>
              <w:numPr>
                <w:ilvl w:val="0"/>
                <w:numId w:val="13"/>
              </w:numPr>
              <w:ind w:left="284" w:hanging="284"/>
              <w:jc w:val="both"/>
              <w:rPr>
                <w:sz w:val="20"/>
              </w:rPr>
            </w:pPr>
            <w:r w:rsidRPr="00504BF7">
              <w:rPr>
                <w:sz w:val="20"/>
              </w:rPr>
              <w:t xml:space="preserve">a segnalare tempestivamente eventuali anomalie o situazioni di rischio che dovessero determinarsi nel corso dell'esecuzione dei lavori, fermo restando l'obbligo di adoperarsi, per quanto consentito dai mezzi disponibili e dalle proprie competenze, per la prevenzione dei rischi e la riduzione al minimo dei danni; </w:t>
            </w:r>
          </w:p>
          <w:p w:rsidR="00C14F9D" w:rsidRPr="00504BF7" w:rsidRDefault="00C14F9D" w:rsidP="00C14F9D">
            <w:pPr>
              <w:numPr>
                <w:ilvl w:val="0"/>
                <w:numId w:val="13"/>
              </w:numPr>
              <w:ind w:left="284" w:hanging="284"/>
              <w:jc w:val="both"/>
              <w:rPr>
                <w:sz w:val="20"/>
              </w:rPr>
            </w:pPr>
            <w:r w:rsidRPr="00504BF7">
              <w:rPr>
                <w:sz w:val="20"/>
              </w:rPr>
              <w:t>ad assicurare che i propri lavoratori sia dotati dei Dispositivi di Protezione Collettiva, individuale e di tutti i presidi di sicurezza necessari alla loro tutela;</w:t>
            </w:r>
          </w:p>
          <w:p w:rsidR="00C14F9D" w:rsidRPr="00504BF7" w:rsidRDefault="00C14F9D" w:rsidP="00C14F9D">
            <w:pPr>
              <w:numPr>
                <w:ilvl w:val="0"/>
                <w:numId w:val="13"/>
              </w:numPr>
              <w:ind w:left="284" w:hanging="284"/>
              <w:jc w:val="both"/>
              <w:rPr>
                <w:sz w:val="20"/>
              </w:rPr>
            </w:pPr>
            <w:r w:rsidRPr="00504BF7">
              <w:rPr>
                <w:sz w:val="20"/>
              </w:rPr>
              <w:t>a far sì che il Referente incaricato verifichi e disponga che i mezzi di protezione individuale siano sempre efficienti e che vengano usati in modo corretto;</w:t>
            </w:r>
          </w:p>
          <w:p w:rsidR="00575D88" w:rsidRPr="00535250" w:rsidRDefault="00C14F9D" w:rsidP="008C6C9C">
            <w:pPr>
              <w:numPr>
                <w:ilvl w:val="0"/>
                <w:numId w:val="13"/>
              </w:numPr>
              <w:ind w:left="284" w:hanging="284"/>
              <w:jc w:val="both"/>
              <w:rPr>
                <w:sz w:val="24"/>
                <w:szCs w:val="24"/>
                <w14:shadow w14:blurRad="50800" w14:dist="38100" w14:dir="2700000" w14:sx="100000" w14:sy="100000" w14:kx="0" w14:ky="0" w14:algn="tl">
                  <w14:srgbClr w14:val="000000">
                    <w14:alpha w14:val="60000"/>
                  </w14:srgbClr>
                </w14:shadow>
              </w:rPr>
            </w:pPr>
            <w:r w:rsidRPr="00504BF7">
              <w:rPr>
                <w:sz w:val="20"/>
              </w:rPr>
              <w:t>a comunicare tempestivamente qualsiasi variazione di ragione sociale della ditta, del reparto interessato ai lavori, del nominativo del personale, delle macchine e attrezzature utilizzate, già comunicate in precedenza.</w:t>
            </w:r>
          </w:p>
        </w:tc>
      </w:tr>
    </w:tbl>
    <w:p w:rsidR="00504BF7" w:rsidRDefault="00504BF7">
      <w:r>
        <w:br w:type="page"/>
      </w: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4272"/>
      </w:tblGrid>
      <w:tr w:rsidR="00504BF7" w:rsidRPr="00E31694" w:rsidTr="00504BF7">
        <w:tc>
          <w:tcPr>
            <w:tcW w:w="5000" w:type="pct"/>
            <w:tcBorders>
              <w:top w:val="single" w:sz="6" w:space="0" w:color="auto"/>
              <w:left w:val="single" w:sz="6" w:space="0" w:color="auto"/>
              <w:bottom w:val="single" w:sz="6" w:space="0" w:color="auto"/>
              <w:right w:val="single" w:sz="6" w:space="0" w:color="auto"/>
            </w:tcBorders>
            <w:shd w:val="clear" w:color="auto" w:fill="C0C0C0"/>
          </w:tcPr>
          <w:p w:rsidR="00504BF7" w:rsidRPr="00535250" w:rsidRDefault="00504BF7" w:rsidP="00504BF7">
            <w:pPr>
              <w:pStyle w:val="Corpotesto1"/>
              <w:spacing w:before="120" w:line="360" w:lineRule="auto"/>
              <w:ind w:right="-6"/>
              <w:jc w:val="center"/>
              <w:rPr>
                <w:sz w:val="24"/>
                <w:szCs w:val="24"/>
              </w:rPr>
            </w:pPr>
            <w:r w:rsidRPr="00B70DB4">
              <w:rPr>
                <w:b/>
                <w:sz w:val="26"/>
                <w:szCs w:val="24"/>
                <w14:shadow w14:blurRad="0" w14:dist="0" w14:dir="0" w14:sx="0" w14:sy="0" w14:kx="0" w14:ky="0" w14:algn="none">
                  <w14:srgbClr w14:val="000000"/>
                </w14:shadow>
              </w:rPr>
              <w:lastRenderedPageBreak/>
              <w:t>OBBLIGHI SPECIFICI PER L’AGGIUDICATARIO</w:t>
            </w:r>
          </w:p>
        </w:tc>
      </w:tr>
      <w:tr w:rsidR="00575D88" w:rsidRPr="00E31694" w:rsidTr="00575D88">
        <w:tc>
          <w:tcPr>
            <w:tcW w:w="5000" w:type="pct"/>
            <w:tcBorders>
              <w:top w:val="single" w:sz="6" w:space="0" w:color="auto"/>
              <w:left w:val="single" w:sz="6" w:space="0" w:color="auto"/>
              <w:bottom w:val="single" w:sz="6" w:space="0" w:color="auto"/>
              <w:right w:val="single" w:sz="6" w:space="0" w:color="auto"/>
            </w:tcBorders>
          </w:tcPr>
          <w:p w:rsidR="00C14F9D" w:rsidRPr="0021244B" w:rsidRDefault="00C14F9D" w:rsidP="00C14F9D">
            <w:pPr>
              <w:pStyle w:val="Paragrafoelenco"/>
              <w:numPr>
                <w:ilvl w:val="0"/>
                <w:numId w:val="14"/>
              </w:numPr>
              <w:spacing w:before="120"/>
              <w:ind w:left="426" w:hanging="426"/>
              <w:jc w:val="both"/>
              <w:rPr>
                <w:sz w:val="22"/>
                <w:szCs w:val="22"/>
              </w:rPr>
            </w:pPr>
            <w:r w:rsidRPr="0021244B">
              <w:rPr>
                <w:sz w:val="22"/>
                <w:szCs w:val="22"/>
              </w:rPr>
              <w:t>I contatti con il Committente per istruzioni, richieste, interventi, avverranno unicamente tramite i Responsabili indicati nella sezione precedente o dai relativi preposti.</w:t>
            </w:r>
          </w:p>
          <w:p w:rsidR="00C14F9D" w:rsidRPr="0021244B" w:rsidRDefault="00504BF7" w:rsidP="00C14F9D">
            <w:pPr>
              <w:pStyle w:val="Paragrafoelenco"/>
              <w:numPr>
                <w:ilvl w:val="0"/>
                <w:numId w:val="14"/>
              </w:numPr>
              <w:spacing w:before="120"/>
              <w:ind w:left="426" w:hanging="426"/>
              <w:jc w:val="both"/>
              <w:rPr>
                <w:sz w:val="22"/>
                <w:szCs w:val="22"/>
              </w:rPr>
            </w:pPr>
            <w:r w:rsidRPr="0021244B">
              <w:rPr>
                <w:sz w:val="22"/>
                <w:szCs w:val="22"/>
              </w:rPr>
              <w:t>L’Impresa aggiudicataria</w:t>
            </w:r>
            <w:r w:rsidR="00C14F9D" w:rsidRPr="0021244B">
              <w:rPr>
                <w:sz w:val="22"/>
                <w:szCs w:val="22"/>
              </w:rPr>
              <w:t xml:space="preserve"> si impegna a mantenere in ordine i locali e le aree dove si svolgono le attività, a ritirare ed a smaltire a proprie spese, secondo le normative vigenti, eventuali rifiuti derivanti dalle attività svolte dai propri dipendenti.</w:t>
            </w:r>
          </w:p>
          <w:p w:rsidR="00C14F9D" w:rsidRPr="0021244B" w:rsidRDefault="0021244B" w:rsidP="00C14F9D">
            <w:pPr>
              <w:pStyle w:val="Paragrafoelenco"/>
              <w:numPr>
                <w:ilvl w:val="0"/>
                <w:numId w:val="14"/>
              </w:numPr>
              <w:spacing w:before="120"/>
              <w:ind w:left="426" w:hanging="426"/>
              <w:jc w:val="both"/>
              <w:rPr>
                <w:sz w:val="22"/>
                <w:szCs w:val="22"/>
              </w:rPr>
            </w:pPr>
            <w:r w:rsidRPr="0021244B">
              <w:rPr>
                <w:sz w:val="22"/>
                <w:szCs w:val="22"/>
              </w:rPr>
              <w:t>L’Impresa</w:t>
            </w:r>
            <w:r w:rsidR="00C14F9D" w:rsidRPr="0021244B">
              <w:rPr>
                <w:sz w:val="22"/>
                <w:szCs w:val="22"/>
              </w:rPr>
              <w:t xml:space="preserve"> aggiudicataria farà osservare al proprio personale il divieto di accedere ad impianti, reparti e luoghi diversi da quelli in cui deve essere eseguito il lavoro.</w:t>
            </w:r>
          </w:p>
          <w:p w:rsidR="00C14F9D" w:rsidRPr="0021244B" w:rsidRDefault="00C14F9D" w:rsidP="00C14F9D">
            <w:pPr>
              <w:pStyle w:val="Paragrafoelenco"/>
              <w:numPr>
                <w:ilvl w:val="0"/>
                <w:numId w:val="14"/>
              </w:numPr>
              <w:spacing w:before="120"/>
              <w:ind w:left="426" w:hanging="426"/>
              <w:jc w:val="both"/>
              <w:rPr>
                <w:sz w:val="22"/>
                <w:szCs w:val="22"/>
              </w:rPr>
            </w:pPr>
            <w:r w:rsidRPr="0021244B">
              <w:rPr>
                <w:sz w:val="22"/>
                <w:szCs w:val="22"/>
              </w:rPr>
              <w:t xml:space="preserve">Si fa divieto al personale </w:t>
            </w:r>
            <w:r w:rsidR="0021244B" w:rsidRPr="0021244B">
              <w:rPr>
                <w:sz w:val="22"/>
                <w:szCs w:val="22"/>
              </w:rPr>
              <w:t>dell’Impresa</w:t>
            </w:r>
            <w:r w:rsidRPr="0021244B">
              <w:rPr>
                <w:sz w:val="22"/>
                <w:szCs w:val="22"/>
              </w:rPr>
              <w:t xml:space="preserve"> aggiudicataria di utilizzare l’acqua degli impianti di estinzione incendi per le operazioni di pulizia.</w:t>
            </w:r>
          </w:p>
          <w:p w:rsidR="00C14F9D" w:rsidRPr="0021244B" w:rsidRDefault="00C14F9D" w:rsidP="00C14F9D">
            <w:pPr>
              <w:pStyle w:val="Paragrafoelenco"/>
              <w:numPr>
                <w:ilvl w:val="0"/>
                <w:numId w:val="14"/>
              </w:numPr>
              <w:spacing w:before="120"/>
              <w:ind w:left="426" w:hanging="426"/>
              <w:jc w:val="both"/>
              <w:rPr>
                <w:sz w:val="22"/>
                <w:szCs w:val="22"/>
              </w:rPr>
            </w:pPr>
            <w:r w:rsidRPr="0021244B">
              <w:rPr>
                <w:sz w:val="22"/>
                <w:szCs w:val="22"/>
              </w:rPr>
              <w:t>E’ fatto divieto al personale dell’Aggiudicatario di utilizzare qualsiasi macchina utensile, macchina manuale od elettrica, apparecchiatura, strumento di lavoro o utensile di proprietà della società AMA S.p.A., salvo che non sia espressamente previsto dal contratto; nel qual caso il responsabile dell’impianto e/o i preposti consentiranno tale utilizzazione secondo procedure di lavoro in sicurezza precedentemente comunicate.</w:t>
            </w:r>
          </w:p>
          <w:p w:rsidR="00C14F9D" w:rsidRPr="0021244B" w:rsidRDefault="00C14F9D" w:rsidP="00C14F9D">
            <w:pPr>
              <w:pStyle w:val="Paragrafoelenco"/>
              <w:numPr>
                <w:ilvl w:val="0"/>
                <w:numId w:val="14"/>
              </w:numPr>
              <w:spacing w:before="120"/>
              <w:ind w:left="426" w:hanging="426"/>
              <w:jc w:val="both"/>
              <w:rPr>
                <w:sz w:val="22"/>
                <w:szCs w:val="22"/>
              </w:rPr>
            </w:pPr>
            <w:r w:rsidRPr="0021244B">
              <w:rPr>
                <w:sz w:val="22"/>
                <w:szCs w:val="22"/>
              </w:rPr>
              <w:t>Il personale dell’Aggiudicatario può usufruire dei servizi igienici, del bar e della mensa aziendale, mentre l’accesso ad altri locali e/o ad altri ambienti non interessati dai lavori è consentito previa autorizzazione del responsabile dell’impianto e/o preposto.</w:t>
            </w:r>
          </w:p>
          <w:p w:rsidR="00C14F9D" w:rsidRPr="0021244B" w:rsidRDefault="00C14F9D" w:rsidP="00C14F9D">
            <w:pPr>
              <w:pStyle w:val="Paragrafoelenco"/>
              <w:numPr>
                <w:ilvl w:val="0"/>
                <w:numId w:val="14"/>
              </w:numPr>
              <w:spacing w:before="120"/>
              <w:ind w:left="426" w:hanging="426"/>
              <w:jc w:val="both"/>
              <w:rPr>
                <w:sz w:val="22"/>
                <w:szCs w:val="22"/>
              </w:rPr>
            </w:pPr>
            <w:r w:rsidRPr="0021244B">
              <w:rPr>
                <w:sz w:val="22"/>
                <w:szCs w:val="22"/>
              </w:rPr>
              <w:t>Nel caso in cui addetti di Ditte diverse e/o dipendenti di AMA S.p.A. dovessero trovarsi ad operare nella stessa area di lavoro ovvero l’interazione tra le varie attività possa costituire un elemento negativo ai fini della sicurezza, si darà immediata comunicazione al responsabile dell’impianto e/o preposto e si potrà continuare ad operare solo a condizione che vi sia alcuna interferenza con l’altra ditta.</w:t>
            </w:r>
          </w:p>
          <w:p w:rsidR="00C14F9D" w:rsidRPr="0021244B" w:rsidRDefault="0021244B" w:rsidP="00C14F9D">
            <w:pPr>
              <w:pStyle w:val="Paragrafoelenco"/>
              <w:numPr>
                <w:ilvl w:val="0"/>
                <w:numId w:val="14"/>
              </w:numPr>
              <w:spacing w:before="120"/>
              <w:ind w:left="426" w:hanging="426"/>
              <w:jc w:val="both"/>
              <w:rPr>
                <w:sz w:val="22"/>
                <w:szCs w:val="22"/>
              </w:rPr>
            </w:pPr>
            <w:r w:rsidRPr="0021244B">
              <w:rPr>
                <w:sz w:val="22"/>
                <w:szCs w:val="22"/>
              </w:rPr>
              <w:t>L’Impresa</w:t>
            </w:r>
            <w:r w:rsidR="00C14F9D" w:rsidRPr="0021244B">
              <w:rPr>
                <w:sz w:val="22"/>
                <w:szCs w:val="22"/>
              </w:rPr>
              <w:t xml:space="preserve"> aggiudicataria accetta l'informativa ricevuta sui rischi specifici relativi ai luoghi di lavoro ed agli impianti ed attrezzature del Committente, interessati ai lavori e conferma espressamente la completa osservanza degli impegni contenuti nel presente documento.</w:t>
            </w:r>
          </w:p>
          <w:p w:rsidR="00C14F9D" w:rsidRPr="0021244B" w:rsidRDefault="00C14F9D" w:rsidP="00C14F9D">
            <w:pPr>
              <w:pStyle w:val="Paragrafoelenco"/>
              <w:numPr>
                <w:ilvl w:val="0"/>
                <w:numId w:val="14"/>
              </w:numPr>
              <w:spacing w:before="120"/>
              <w:ind w:left="426" w:hanging="426"/>
              <w:jc w:val="both"/>
              <w:rPr>
                <w:sz w:val="22"/>
                <w:szCs w:val="22"/>
              </w:rPr>
            </w:pPr>
            <w:r w:rsidRPr="0021244B">
              <w:rPr>
                <w:sz w:val="22"/>
                <w:szCs w:val="22"/>
              </w:rPr>
              <w:t>È altresì obbligo della Ditta aggiudicataria rendere edotti i propri lavoratori e/o i lavoratori delle ditte subappaltatrici da Lei utilizzate, dei contenuti del presente documento.</w:t>
            </w:r>
          </w:p>
          <w:p w:rsidR="00575D88" w:rsidRPr="00866AA7" w:rsidRDefault="0021244B" w:rsidP="00C14F9D">
            <w:pPr>
              <w:pStyle w:val="Paragrafoelenco"/>
              <w:numPr>
                <w:ilvl w:val="0"/>
                <w:numId w:val="14"/>
              </w:numPr>
              <w:spacing w:after="120"/>
              <w:ind w:left="425" w:hanging="425"/>
              <w:contextualSpacing w:val="0"/>
              <w:jc w:val="both"/>
              <w:rPr>
                <w:szCs w:val="28"/>
              </w:rPr>
            </w:pPr>
            <w:r w:rsidRPr="0021244B">
              <w:rPr>
                <w:sz w:val="22"/>
                <w:szCs w:val="22"/>
              </w:rPr>
              <w:t>L’Impresa</w:t>
            </w:r>
            <w:r w:rsidR="00C14F9D" w:rsidRPr="0021244B">
              <w:rPr>
                <w:sz w:val="22"/>
                <w:szCs w:val="22"/>
              </w:rPr>
              <w:t xml:space="preserve"> aggiudicataria prende visione delle condizioni e delle prescrizioni elencate nel presente documento e dichiara di attenersi alle stesse assumendosene i relativi oneri e responsabilità.</w:t>
            </w:r>
          </w:p>
        </w:tc>
      </w:tr>
    </w:tbl>
    <w:p w:rsidR="00C14F9D" w:rsidRDefault="00C14F9D" w:rsidP="00514977">
      <w:pPr>
        <w:rPr>
          <w:sz w:val="22"/>
          <w:szCs w:val="22"/>
        </w:rPr>
      </w:pPr>
    </w:p>
    <w:tbl>
      <w:tblPr>
        <w:tblW w:w="5000" w:type="pct"/>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ook w:val="01E0" w:firstRow="1" w:lastRow="1" w:firstColumn="1" w:lastColumn="1" w:noHBand="0" w:noVBand="0"/>
      </w:tblPr>
      <w:tblGrid>
        <w:gridCol w:w="14272"/>
      </w:tblGrid>
      <w:tr w:rsidR="00C14F9D" w:rsidRPr="008C6C9C" w:rsidTr="000D6EF2">
        <w:tc>
          <w:tcPr>
            <w:tcW w:w="5000" w:type="pct"/>
            <w:tcBorders>
              <w:top w:val="single" w:sz="6" w:space="0" w:color="auto"/>
              <w:left w:val="single" w:sz="6" w:space="0" w:color="auto"/>
              <w:bottom w:val="single" w:sz="6" w:space="0" w:color="auto"/>
              <w:right w:val="single" w:sz="6" w:space="0" w:color="auto"/>
            </w:tcBorders>
            <w:shd w:val="clear" w:color="auto" w:fill="BFBFBF"/>
          </w:tcPr>
          <w:p w:rsidR="00C14F9D" w:rsidRPr="008C6C9C" w:rsidRDefault="00C14F9D" w:rsidP="000D6EF2">
            <w:pPr>
              <w:pStyle w:val="Paragrafoelenco"/>
              <w:ind w:left="426" w:hanging="426"/>
              <w:jc w:val="center"/>
              <w:rPr>
                <w:b/>
                <w:sz w:val="24"/>
                <w:szCs w:val="24"/>
              </w:rPr>
            </w:pPr>
            <w:r w:rsidRPr="008C6C9C">
              <w:rPr>
                <w:b/>
                <w:sz w:val="24"/>
                <w:szCs w:val="24"/>
              </w:rPr>
              <w:t>SOSPENSIONE DEI LAVORI</w:t>
            </w:r>
          </w:p>
        </w:tc>
      </w:tr>
      <w:tr w:rsidR="00C14F9D" w:rsidRPr="008C6C9C" w:rsidTr="000D6EF2">
        <w:tc>
          <w:tcPr>
            <w:tcW w:w="5000" w:type="pct"/>
            <w:tcBorders>
              <w:top w:val="single" w:sz="6" w:space="0" w:color="auto"/>
              <w:left w:val="single" w:sz="6" w:space="0" w:color="auto"/>
              <w:bottom w:val="single" w:sz="6" w:space="0" w:color="auto"/>
              <w:right w:val="single" w:sz="6" w:space="0" w:color="auto"/>
            </w:tcBorders>
          </w:tcPr>
          <w:p w:rsidR="00C14F9D" w:rsidRPr="008C6C9C" w:rsidRDefault="00C14F9D" w:rsidP="000D6EF2">
            <w:pPr>
              <w:pStyle w:val="Paragrafoelenco"/>
              <w:spacing w:before="120"/>
              <w:ind w:left="426" w:hanging="426"/>
              <w:jc w:val="center"/>
              <w:rPr>
                <w:sz w:val="24"/>
                <w:szCs w:val="24"/>
              </w:rPr>
            </w:pPr>
            <w:r w:rsidRPr="008C6C9C">
              <w:rPr>
                <w:sz w:val="24"/>
                <w:szCs w:val="24"/>
              </w:rPr>
              <w:t>In caso di inosservanza di norme in materia di sicurezza o in caso di pericolo imminente per i lavoratori, il Direttore dei Lavori potrà ordinare la sospensione dei lavori, disponendone la ripresa solo quando sia di nuovo assicurato il rispetto della normativa vigente e siano ripristinate le condizioni di sicurezza e igiene del lavoro. Per sospensioni dovute a pericolo grave ed imminente la Committente non riconoscerà alcun compenso o indennizzo all'Affidatario.</w:t>
            </w:r>
          </w:p>
        </w:tc>
      </w:tr>
    </w:tbl>
    <w:p w:rsidR="0021244B" w:rsidRDefault="0021244B">
      <w:pPr>
        <w:rPr>
          <w:sz w:val="22"/>
          <w:szCs w:val="22"/>
        </w:rPr>
      </w:pPr>
      <w:r>
        <w:rPr>
          <w:sz w:val="22"/>
          <w:szCs w:val="22"/>
        </w:rPr>
        <w:br w:type="page"/>
      </w:r>
    </w:p>
    <w:p w:rsidR="005B4C02" w:rsidRPr="0040732C" w:rsidRDefault="005B4C02" w:rsidP="005149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1074"/>
      </w:tblGrid>
      <w:tr w:rsidR="005B4C02" w:rsidRPr="0040732C" w:rsidTr="00C6773B">
        <w:tc>
          <w:tcPr>
            <w:tcW w:w="3227" w:type="dxa"/>
            <w:shd w:val="clear" w:color="auto" w:fill="D9D9D9"/>
          </w:tcPr>
          <w:p w:rsidR="005B4C02" w:rsidRPr="0040732C" w:rsidRDefault="005B4C02" w:rsidP="00514977">
            <w:pPr>
              <w:rPr>
                <w:szCs w:val="28"/>
              </w:rPr>
            </w:pPr>
            <w:r w:rsidRPr="0040732C">
              <w:rPr>
                <w:b/>
                <w:szCs w:val="28"/>
              </w:rPr>
              <w:t>ATTIVITÀ N. 1</w:t>
            </w:r>
          </w:p>
        </w:tc>
        <w:tc>
          <w:tcPr>
            <w:tcW w:w="11201" w:type="dxa"/>
            <w:shd w:val="clear" w:color="auto" w:fill="D9D9D9"/>
          </w:tcPr>
          <w:p w:rsidR="005B4C02" w:rsidRPr="0040732C" w:rsidRDefault="00B46D52" w:rsidP="00B70DB4">
            <w:pPr>
              <w:jc w:val="both"/>
              <w:rPr>
                <w:b/>
                <w:szCs w:val="28"/>
              </w:rPr>
            </w:pPr>
            <w:r w:rsidRPr="00B46D52">
              <w:rPr>
                <w:b/>
              </w:rPr>
              <w:t xml:space="preserve">Ingresso/Uscita e transito all’interno delle sedi aziendali della committenza per il raggiungimento dei luoghi di consegna </w:t>
            </w:r>
            <w:r w:rsidR="00B70DB4">
              <w:rPr>
                <w:b/>
              </w:rPr>
              <w:t>del GPL</w:t>
            </w:r>
          </w:p>
        </w:tc>
      </w:tr>
      <w:tr w:rsidR="005B4C02" w:rsidRPr="0040732C" w:rsidTr="00C6773B">
        <w:tc>
          <w:tcPr>
            <w:tcW w:w="3227" w:type="dxa"/>
          </w:tcPr>
          <w:p w:rsidR="005B4C02" w:rsidRPr="0040732C" w:rsidRDefault="005B4C02" w:rsidP="00514977">
            <w:pPr>
              <w:rPr>
                <w:b/>
                <w:smallCaps/>
                <w:sz w:val="22"/>
                <w:szCs w:val="22"/>
              </w:rPr>
            </w:pPr>
            <w:r w:rsidRPr="0040732C">
              <w:rPr>
                <w:b/>
                <w:smallCaps/>
                <w:sz w:val="22"/>
                <w:szCs w:val="22"/>
              </w:rPr>
              <w:t>Descrizione attività</w:t>
            </w:r>
          </w:p>
        </w:tc>
        <w:tc>
          <w:tcPr>
            <w:tcW w:w="11201" w:type="dxa"/>
          </w:tcPr>
          <w:p w:rsidR="005B4C02" w:rsidRPr="0040732C" w:rsidRDefault="005B4C02" w:rsidP="00B46D52">
            <w:pPr>
              <w:rPr>
                <w:sz w:val="22"/>
                <w:szCs w:val="22"/>
              </w:rPr>
            </w:pPr>
            <w:r w:rsidRPr="0040732C">
              <w:rPr>
                <w:sz w:val="22"/>
                <w:szCs w:val="22"/>
              </w:rPr>
              <w:t xml:space="preserve">Ingresso </w:t>
            </w:r>
            <w:r w:rsidR="00E36C67" w:rsidRPr="0040732C">
              <w:rPr>
                <w:sz w:val="22"/>
                <w:szCs w:val="22"/>
              </w:rPr>
              <w:t xml:space="preserve">degli automezzi della ditta appaltatrice all’interno </w:t>
            </w:r>
            <w:r w:rsidR="008C6C9C">
              <w:rPr>
                <w:sz w:val="22"/>
                <w:szCs w:val="22"/>
              </w:rPr>
              <w:t>delle strutture fisiche d’impresa</w:t>
            </w:r>
            <w:r w:rsidR="00742878">
              <w:rPr>
                <w:sz w:val="22"/>
                <w:szCs w:val="22"/>
              </w:rPr>
              <w:t xml:space="preserve"> di </w:t>
            </w:r>
            <w:r w:rsidR="006164FE" w:rsidRPr="0040732C">
              <w:rPr>
                <w:sz w:val="22"/>
                <w:szCs w:val="22"/>
              </w:rPr>
              <w:t>AMA SpA</w:t>
            </w:r>
            <w:r w:rsidRPr="0040732C">
              <w:rPr>
                <w:sz w:val="22"/>
                <w:szCs w:val="22"/>
              </w:rPr>
              <w:t xml:space="preserve">, raggiungimento delle apposite </w:t>
            </w:r>
            <w:r w:rsidR="00CD15E3" w:rsidRPr="0040732C">
              <w:rPr>
                <w:sz w:val="22"/>
                <w:szCs w:val="22"/>
              </w:rPr>
              <w:t xml:space="preserve">aree </w:t>
            </w:r>
            <w:r w:rsidR="00B46D52">
              <w:rPr>
                <w:sz w:val="22"/>
                <w:szCs w:val="22"/>
              </w:rPr>
              <w:t>di sosta e scarico materiali</w:t>
            </w:r>
          </w:p>
        </w:tc>
      </w:tr>
      <w:tr w:rsidR="005B4C02" w:rsidRPr="0040732C" w:rsidTr="00C6773B">
        <w:tc>
          <w:tcPr>
            <w:tcW w:w="3227" w:type="dxa"/>
          </w:tcPr>
          <w:p w:rsidR="005B4C02" w:rsidRPr="0040732C" w:rsidRDefault="005B4C02" w:rsidP="00514977">
            <w:pPr>
              <w:rPr>
                <w:b/>
                <w:sz w:val="22"/>
                <w:szCs w:val="22"/>
              </w:rPr>
            </w:pPr>
            <w:r w:rsidRPr="0040732C">
              <w:rPr>
                <w:b/>
                <w:sz w:val="22"/>
                <w:szCs w:val="22"/>
              </w:rPr>
              <w:t>Luoghi interessati</w:t>
            </w:r>
          </w:p>
        </w:tc>
        <w:tc>
          <w:tcPr>
            <w:tcW w:w="11201" w:type="dxa"/>
          </w:tcPr>
          <w:p w:rsidR="005B4C02" w:rsidRPr="0040732C" w:rsidRDefault="003D1BBD" w:rsidP="00CD15E3">
            <w:pPr>
              <w:rPr>
                <w:sz w:val="22"/>
                <w:szCs w:val="22"/>
              </w:rPr>
            </w:pPr>
            <w:r w:rsidRPr="0040732C">
              <w:rPr>
                <w:sz w:val="22"/>
                <w:szCs w:val="22"/>
              </w:rPr>
              <w:t xml:space="preserve">Aree carrabili percorse per il raggiungimento </w:t>
            </w:r>
            <w:r w:rsidR="00F071CB" w:rsidRPr="0040732C">
              <w:rPr>
                <w:sz w:val="22"/>
                <w:szCs w:val="22"/>
              </w:rPr>
              <w:t xml:space="preserve">luoghi di </w:t>
            </w:r>
            <w:r w:rsidR="00CD15E3" w:rsidRPr="0040732C">
              <w:rPr>
                <w:sz w:val="22"/>
                <w:szCs w:val="22"/>
              </w:rPr>
              <w:t>attività</w:t>
            </w:r>
          </w:p>
        </w:tc>
      </w:tr>
    </w:tbl>
    <w:p w:rsidR="003D1BBD" w:rsidRPr="0040732C" w:rsidRDefault="003D1BBD" w:rsidP="00514977">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11072"/>
      </w:tblGrid>
      <w:tr w:rsidR="000B1F71" w:rsidRPr="0040732C" w:rsidTr="005B6FCF">
        <w:tc>
          <w:tcPr>
            <w:tcW w:w="3227" w:type="dxa"/>
            <w:shd w:val="clear" w:color="auto" w:fill="D9D9D9"/>
          </w:tcPr>
          <w:p w:rsidR="000B1F71" w:rsidRPr="0040732C" w:rsidRDefault="000B1F71" w:rsidP="007465E0">
            <w:pPr>
              <w:rPr>
                <w:szCs w:val="28"/>
              </w:rPr>
            </w:pPr>
            <w:r w:rsidRPr="0040732C">
              <w:rPr>
                <w:b/>
                <w:szCs w:val="28"/>
              </w:rPr>
              <w:t xml:space="preserve">ATTIVITÀ N. </w:t>
            </w:r>
            <w:r w:rsidR="007465E0" w:rsidRPr="0040732C">
              <w:rPr>
                <w:b/>
                <w:szCs w:val="28"/>
              </w:rPr>
              <w:t>2</w:t>
            </w:r>
          </w:p>
        </w:tc>
        <w:tc>
          <w:tcPr>
            <w:tcW w:w="11201" w:type="dxa"/>
            <w:shd w:val="clear" w:color="auto" w:fill="D9D9D9"/>
          </w:tcPr>
          <w:p w:rsidR="000B1F71" w:rsidRPr="0021244B" w:rsidRDefault="00FF5EF7" w:rsidP="00B70DB4">
            <w:pPr>
              <w:rPr>
                <w:b/>
                <w:szCs w:val="28"/>
              </w:rPr>
            </w:pPr>
            <w:r>
              <w:rPr>
                <w:b/>
              </w:rPr>
              <w:t xml:space="preserve">Scarico </w:t>
            </w:r>
            <w:r w:rsidR="00B70DB4">
              <w:rPr>
                <w:b/>
              </w:rPr>
              <w:t>del GPL</w:t>
            </w:r>
            <w:r>
              <w:rPr>
                <w:b/>
              </w:rPr>
              <w:t xml:space="preserve"> all’interno dei serbatoi di stoccaggio</w:t>
            </w:r>
          </w:p>
        </w:tc>
      </w:tr>
      <w:tr w:rsidR="000B1F71" w:rsidRPr="0040732C" w:rsidTr="005B6FCF">
        <w:tc>
          <w:tcPr>
            <w:tcW w:w="3227" w:type="dxa"/>
          </w:tcPr>
          <w:p w:rsidR="000B1F71" w:rsidRPr="0040732C" w:rsidRDefault="000B1F71" w:rsidP="005B6FCF">
            <w:pPr>
              <w:rPr>
                <w:b/>
                <w:smallCaps/>
                <w:sz w:val="22"/>
                <w:szCs w:val="22"/>
              </w:rPr>
            </w:pPr>
            <w:r w:rsidRPr="0040732C">
              <w:rPr>
                <w:b/>
                <w:smallCaps/>
                <w:sz w:val="22"/>
                <w:szCs w:val="22"/>
              </w:rPr>
              <w:t>Descrizione attività</w:t>
            </w:r>
          </w:p>
        </w:tc>
        <w:tc>
          <w:tcPr>
            <w:tcW w:w="11201" w:type="dxa"/>
          </w:tcPr>
          <w:p w:rsidR="00735397" w:rsidRDefault="00C91EF4" w:rsidP="00735397">
            <w:pPr>
              <w:rPr>
                <w:sz w:val="22"/>
                <w:szCs w:val="22"/>
              </w:rPr>
            </w:pPr>
            <w:r>
              <w:rPr>
                <w:sz w:val="22"/>
                <w:szCs w:val="22"/>
              </w:rPr>
              <w:t xml:space="preserve">Transito pedonale in aree </w:t>
            </w:r>
            <w:r w:rsidR="00B70DB4">
              <w:rPr>
                <w:sz w:val="22"/>
                <w:szCs w:val="22"/>
              </w:rPr>
              <w:t>aziendali</w:t>
            </w:r>
            <w:r>
              <w:rPr>
                <w:sz w:val="22"/>
                <w:szCs w:val="22"/>
              </w:rPr>
              <w:t xml:space="preserve"> operative</w:t>
            </w:r>
          </w:p>
          <w:p w:rsidR="000B1F71" w:rsidRPr="0040732C" w:rsidRDefault="004277DA" w:rsidP="00FF5EF7">
            <w:pPr>
              <w:rPr>
                <w:sz w:val="22"/>
                <w:szCs w:val="22"/>
              </w:rPr>
            </w:pPr>
            <w:r>
              <w:rPr>
                <w:sz w:val="22"/>
                <w:szCs w:val="22"/>
              </w:rPr>
              <w:t xml:space="preserve">Attività di </w:t>
            </w:r>
            <w:r w:rsidR="006B76E4">
              <w:rPr>
                <w:sz w:val="22"/>
                <w:szCs w:val="22"/>
              </w:rPr>
              <w:t xml:space="preserve">scarico </w:t>
            </w:r>
            <w:r w:rsidR="00FF5EF7">
              <w:rPr>
                <w:sz w:val="22"/>
                <w:szCs w:val="22"/>
              </w:rPr>
              <w:t>del prodotto in fornitura</w:t>
            </w:r>
            <w:r w:rsidR="008C6C9C">
              <w:rPr>
                <w:sz w:val="22"/>
                <w:szCs w:val="22"/>
              </w:rPr>
              <w:t xml:space="preserve"> in aree e locali normalmente operativi</w:t>
            </w:r>
          </w:p>
        </w:tc>
      </w:tr>
      <w:tr w:rsidR="000B1F71" w:rsidRPr="0040732C" w:rsidTr="005B6FCF">
        <w:tc>
          <w:tcPr>
            <w:tcW w:w="3227" w:type="dxa"/>
            <w:vAlign w:val="center"/>
          </w:tcPr>
          <w:p w:rsidR="000B1F71" w:rsidRPr="0040732C" w:rsidRDefault="000B1F71" w:rsidP="005B6FCF">
            <w:pPr>
              <w:rPr>
                <w:b/>
                <w:sz w:val="22"/>
                <w:szCs w:val="22"/>
              </w:rPr>
            </w:pPr>
            <w:r w:rsidRPr="0040732C">
              <w:rPr>
                <w:b/>
                <w:sz w:val="22"/>
                <w:szCs w:val="22"/>
              </w:rPr>
              <w:t>Luoghi interessati</w:t>
            </w:r>
          </w:p>
        </w:tc>
        <w:tc>
          <w:tcPr>
            <w:tcW w:w="11201" w:type="dxa"/>
          </w:tcPr>
          <w:p w:rsidR="000B1F71" w:rsidRPr="0040732C" w:rsidRDefault="00F071CB" w:rsidP="00B70DB4">
            <w:pPr>
              <w:rPr>
                <w:sz w:val="22"/>
                <w:szCs w:val="22"/>
              </w:rPr>
            </w:pPr>
            <w:r w:rsidRPr="0040732C">
              <w:rPr>
                <w:sz w:val="22"/>
                <w:szCs w:val="22"/>
              </w:rPr>
              <w:t xml:space="preserve">Aree </w:t>
            </w:r>
            <w:r w:rsidR="008C6C9C">
              <w:rPr>
                <w:sz w:val="22"/>
                <w:szCs w:val="22"/>
              </w:rPr>
              <w:t xml:space="preserve">e locali </w:t>
            </w:r>
            <w:r w:rsidR="00B70DB4">
              <w:rPr>
                <w:sz w:val="22"/>
                <w:szCs w:val="22"/>
              </w:rPr>
              <w:t>aziendali</w:t>
            </w:r>
            <w:r w:rsidR="008C6C9C">
              <w:rPr>
                <w:sz w:val="22"/>
                <w:szCs w:val="22"/>
              </w:rPr>
              <w:t xml:space="preserve"> ove si svolgono le normali attività di servizio</w:t>
            </w:r>
          </w:p>
        </w:tc>
      </w:tr>
    </w:tbl>
    <w:p w:rsidR="008F5E13" w:rsidRDefault="008F5E13" w:rsidP="00514977">
      <w:pPr>
        <w:rPr>
          <w:sz w:val="22"/>
          <w:szCs w:val="22"/>
        </w:rPr>
      </w:pPr>
    </w:p>
    <w:p w:rsidR="008F5E13" w:rsidRDefault="008F5E13" w:rsidP="00514977">
      <w:pPr>
        <w:rPr>
          <w:sz w:val="22"/>
          <w:szCs w:val="22"/>
        </w:rPr>
      </w:pPr>
    </w:p>
    <w:p w:rsidR="00CD54F0" w:rsidRPr="0040732C" w:rsidRDefault="003D1BBD" w:rsidP="00514977">
      <w:pPr>
        <w:rPr>
          <w:sz w:val="22"/>
          <w:szCs w:val="22"/>
        </w:rPr>
      </w:pPr>
      <w:r w:rsidRPr="0040732C">
        <w:rPr>
          <w:sz w:val="22"/>
          <w:szCs w:val="22"/>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4"/>
        <w:gridCol w:w="11074"/>
      </w:tblGrid>
      <w:tr w:rsidR="002F4C1D" w:rsidRPr="0040732C" w:rsidTr="00C6773B">
        <w:tc>
          <w:tcPr>
            <w:tcW w:w="3227" w:type="dxa"/>
            <w:shd w:val="clear" w:color="auto" w:fill="D9D9D9"/>
          </w:tcPr>
          <w:p w:rsidR="002F4C1D" w:rsidRPr="0040732C" w:rsidRDefault="002F4C1D" w:rsidP="00F7529F">
            <w:pPr>
              <w:rPr>
                <w:szCs w:val="28"/>
              </w:rPr>
            </w:pPr>
            <w:r w:rsidRPr="0040732C">
              <w:rPr>
                <w:b/>
                <w:szCs w:val="28"/>
              </w:rPr>
              <w:lastRenderedPageBreak/>
              <w:t>ATTIVITÀ N. 1</w:t>
            </w:r>
          </w:p>
        </w:tc>
        <w:tc>
          <w:tcPr>
            <w:tcW w:w="11201" w:type="dxa"/>
            <w:shd w:val="clear" w:color="auto" w:fill="D9D9D9"/>
          </w:tcPr>
          <w:p w:rsidR="002F4C1D" w:rsidRPr="0040732C" w:rsidRDefault="00B70DB4" w:rsidP="00B70DB4">
            <w:pPr>
              <w:jc w:val="both"/>
              <w:rPr>
                <w:b/>
                <w:szCs w:val="28"/>
              </w:rPr>
            </w:pPr>
            <w:r w:rsidRPr="00B70DB4">
              <w:rPr>
                <w:b/>
              </w:rPr>
              <w:t>Ingresso/Uscita e transito all’interno delle sedi aziendali della committenza per il raggiungimento dei luoghi di consegna del GPL</w:t>
            </w:r>
          </w:p>
        </w:tc>
      </w:tr>
    </w:tbl>
    <w:p w:rsidR="008F5A3A" w:rsidRPr="000C7848" w:rsidRDefault="008F5A3A">
      <w:pPr>
        <w:rPr>
          <w:sz w:val="6"/>
          <w:szCs w:val="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2793"/>
        <w:gridCol w:w="2790"/>
        <w:gridCol w:w="5520"/>
      </w:tblGrid>
      <w:tr w:rsidR="008F5A3A" w:rsidRPr="0040732C" w:rsidTr="00E071F4">
        <w:trPr>
          <w:trHeight w:val="359"/>
          <w:tblHeader/>
        </w:trPr>
        <w:tc>
          <w:tcPr>
            <w:tcW w:w="1112" w:type="pct"/>
            <w:vMerge w:val="restart"/>
            <w:shd w:val="clear" w:color="auto" w:fill="D9D9D9"/>
            <w:vAlign w:val="center"/>
          </w:tcPr>
          <w:p w:rsidR="008F5A3A" w:rsidRPr="0040732C" w:rsidRDefault="003D1BBD" w:rsidP="00C6773B">
            <w:pPr>
              <w:jc w:val="center"/>
              <w:rPr>
                <w:b/>
                <w:sz w:val="22"/>
                <w:szCs w:val="22"/>
              </w:rPr>
            </w:pPr>
            <w:r w:rsidRPr="0040732C">
              <w:rPr>
                <w:b/>
                <w:sz w:val="22"/>
                <w:szCs w:val="22"/>
              </w:rPr>
              <w:t>FASE</w:t>
            </w:r>
          </w:p>
        </w:tc>
        <w:tc>
          <w:tcPr>
            <w:tcW w:w="1955" w:type="pct"/>
            <w:gridSpan w:val="2"/>
            <w:shd w:val="clear" w:color="auto" w:fill="D9D9D9"/>
          </w:tcPr>
          <w:p w:rsidR="008F5A3A" w:rsidRPr="0040732C" w:rsidRDefault="008F5A3A" w:rsidP="00C6773B">
            <w:pPr>
              <w:jc w:val="center"/>
              <w:rPr>
                <w:sz w:val="22"/>
                <w:szCs w:val="22"/>
              </w:rPr>
            </w:pPr>
            <w:r w:rsidRPr="0040732C">
              <w:rPr>
                <w:b/>
                <w:sz w:val="22"/>
                <w:szCs w:val="22"/>
              </w:rPr>
              <w:t>VALUTAZIONE RISCHI</w:t>
            </w:r>
            <w:r w:rsidR="00287F41" w:rsidRPr="0040732C">
              <w:rPr>
                <w:b/>
                <w:sz w:val="22"/>
                <w:szCs w:val="22"/>
              </w:rPr>
              <w:t xml:space="preserve"> I</w:t>
            </w:r>
            <w:r w:rsidRPr="0040732C">
              <w:rPr>
                <w:b/>
                <w:sz w:val="22"/>
                <w:szCs w:val="22"/>
              </w:rPr>
              <w:t>NTERFERENZE</w:t>
            </w:r>
          </w:p>
        </w:tc>
        <w:tc>
          <w:tcPr>
            <w:tcW w:w="1933" w:type="pct"/>
            <w:vMerge w:val="restart"/>
            <w:shd w:val="clear" w:color="auto" w:fill="D9D9D9"/>
            <w:vAlign w:val="center"/>
          </w:tcPr>
          <w:p w:rsidR="008F5A3A" w:rsidRPr="0040732C" w:rsidRDefault="008F5A3A" w:rsidP="00C6773B">
            <w:pPr>
              <w:ind w:left="70" w:right="212"/>
              <w:jc w:val="center"/>
              <w:rPr>
                <w:sz w:val="24"/>
              </w:rPr>
            </w:pPr>
            <w:r w:rsidRPr="0040732C">
              <w:rPr>
                <w:b/>
                <w:sz w:val="22"/>
                <w:szCs w:val="22"/>
              </w:rPr>
              <w:t>MISURE DI PREVENZIONE E PROTEZIONE</w:t>
            </w:r>
          </w:p>
        </w:tc>
      </w:tr>
      <w:tr w:rsidR="007B74FF" w:rsidRPr="0040732C" w:rsidTr="00E071F4">
        <w:trPr>
          <w:trHeight w:val="280"/>
          <w:tblHeader/>
        </w:trPr>
        <w:tc>
          <w:tcPr>
            <w:tcW w:w="1112" w:type="pct"/>
            <w:vMerge/>
            <w:tcBorders>
              <w:bottom w:val="single" w:sz="4" w:space="0" w:color="auto"/>
            </w:tcBorders>
            <w:shd w:val="clear" w:color="auto" w:fill="D9D9D9"/>
          </w:tcPr>
          <w:p w:rsidR="008F5A3A" w:rsidRPr="0040732C" w:rsidRDefault="008F5A3A" w:rsidP="003447BD">
            <w:pPr>
              <w:rPr>
                <w:b/>
                <w:sz w:val="22"/>
                <w:szCs w:val="22"/>
              </w:rPr>
            </w:pPr>
          </w:p>
        </w:tc>
        <w:tc>
          <w:tcPr>
            <w:tcW w:w="978" w:type="pct"/>
            <w:tcBorders>
              <w:bottom w:val="single" w:sz="4" w:space="0" w:color="auto"/>
            </w:tcBorders>
            <w:shd w:val="clear" w:color="auto" w:fill="D9D9D9"/>
          </w:tcPr>
          <w:p w:rsidR="008F5A3A" w:rsidRPr="0040732C" w:rsidRDefault="008F5A3A" w:rsidP="00C6773B">
            <w:pPr>
              <w:ind w:left="70" w:right="212"/>
              <w:jc w:val="center"/>
              <w:rPr>
                <w:sz w:val="22"/>
                <w:szCs w:val="22"/>
              </w:rPr>
            </w:pPr>
            <w:r w:rsidRPr="0040732C">
              <w:rPr>
                <w:b/>
                <w:sz w:val="22"/>
                <w:szCs w:val="22"/>
              </w:rPr>
              <w:t>Possibili interferenze</w:t>
            </w:r>
          </w:p>
        </w:tc>
        <w:tc>
          <w:tcPr>
            <w:tcW w:w="977" w:type="pct"/>
            <w:tcBorders>
              <w:bottom w:val="single" w:sz="4" w:space="0" w:color="auto"/>
            </w:tcBorders>
            <w:shd w:val="clear" w:color="auto" w:fill="D9D9D9"/>
          </w:tcPr>
          <w:p w:rsidR="008F5A3A" w:rsidRPr="0040732C" w:rsidRDefault="008F5A3A" w:rsidP="00C6773B">
            <w:pPr>
              <w:jc w:val="center"/>
              <w:rPr>
                <w:sz w:val="22"/>
                <w:szCs w:val="22"/>
              </w:rPr>
            </w:pPr>
            <w:r w:rsidRPr="0040732C">
              <w:rPr>
                <w:b/>
                <w:sz w:val="22"/>
                <w:szCs w:val="22"/>
              </w:rPr>
              <w:t>Evento/Danno</w:t>
            </w:r>
          </w:p>
        </w:tc>
        <w:tc>
          <w:tcPr>
            <w:tcW w:w="1933" w:type="pct"/>
            <w:vMerge/>
            <w:tcBorders>
              <w:bottom w:val="single" w:sz="4" w:space="0" w:color="auto"/>
            </w:tcBorders>
            <w:shd w:val="clear" w:color="auto" w:fill="D9D9D9"/>
          </w:tcPr>
          <w:p w:rsidR="008F5A3A" w:rsidRPr="0040732C" w:rsidRDefault="008F5A3A" w:rsidP="00C6773B">
            <w:pPr>
              <w:ind w:left="70" w:right="212"/>
              <w:rPr>
                <w:sz w:val="24"/>
              </w:rPr>
            </w:pPr>
          </w:p>
        </w:tc>
      </w:tr>
      <w:tr w:rsidR="00D4203C" w:rsidRPr="0040732C" w:rsidTr="00E071F4">
        <w:trPr>
          <w:trHeight w:val="280"/>
        </w:trPr>
        <w:tc>
          <w:tcPr>
            <w:tcW w:w="1112" w:type="pct"/>
            <w:tcBorders>
              <w:right w:val="single" w:sz="4" w:space="0" w:color="auto"/>
            </w:tcBorders>
            <w:shd w:val="clear" w:color="auto" w:fill="auto"/>
          </w:tcPr>
          <w:p w:rsidR="00D4203C" w:rsidRPr="0040732C" w:rsidRDefault="00D4203C" w:rsidP="000E716C">
            <w:pPr>
              <w:rPr>
                <w:b/>
                <w:smallCaps/>
                <w:sz w:val="22"/>
                <w:szCs w:val="22"/>
              </w:rPr>
            </w:pPr>
            <w:r w:rsidRPr="0040732C">
              <w:rPr>
                <w:b/>
                <w:smallCaps/>
                <w:sz w:val="22"/>
                <w:szCs w:val="22"/>
              </w:rPr>
              <w:t xml:space="preserve">1) </w:t>
            </w:r>
            <w:r w:rsidR="00246088" w:rsidRPr="0040732C">
              <w:rPr>
                <w:b/>
                <w:smallCaps/>
                <w:sz w:val="22"/>
                <w:szCs w:val="22"/>
              </w:rPr>
              <w:t xml:space="preserve">Accesso </w:t>
            </w:r>
            <w:r w:rsidR="000E716C">
              <w:rPr>
                <w:b/>
                <w:smallCaps/>
                <w:sz w:val="22"/>
                <w:szCs w:val="22"/>
              </w:rPr>
              <w:t>all’interno delle strutture fisiche d’impresa della committenza</w:t>
            </w:r>
            <w:r w:rsidR="00246088" w:rsidRPr="0040732C">
              <w:rPr>
                <w:b/>
                <w:smallCaps/>
                <w:sz w:val="22"/>
                <w:szCs w:val="22"/>
              </w:rPr>
              <w:t xml:space="preserve"> </w:t>
            </w:r>
          </w:p>
        </w:tc>
        <w:tc>
          <w:tcPr>
            <w:tcW w:w="978" w:type="pct"/>
            <w:tcBorders>
              <w:left w:val="single" w:sz="4" w:space="0" w:color="auto"/>
              <w:right w:val="single" w:sz="4" w:space="0" w:color="auto"/>
            </w:tcBorders>
            <w:shd w:val="clear" w:color="auto" w:fill="auto"/>
          </w:tcPr>
          <w:p w:rsidR="00D4203C" w:rsidRPr="008B6D00" w:rsidRDefault="00D4203C" w:rsidP="00D4203C">
            <w:pPr>
              <w:rPr>
                <w:b/>
                <w:sz w:val="19"/>
                <w:szCs w:val="19"/>
              </w:rPr>
            </w:pPr>
            <w:r w:rsidRPr="008B6D00">
              <w:rPr>
                <w:b/>
                <w:sz w:val="19"/>
                <w:szCs w:val="19"/>
              </w:rPr>
              <w:t>Presenza di altri veicoli in circolazione e manovra:</w:t>
            </w:r>
          </w:p>
          <w:p w:rsidR="00D4203C" w:rsidRPr="008B6D00" w:rsidRDefault="008A5CE2" w:rsidP="002F4C1D">
            <w:pPr>
              <w:rPr>
                <w:b/>
                <w:sz w:val="18"/>
                <w:szCs w:val="18"/>
              </w:rPr>
            </w:pPr>
            <w:r w:rsidRPr="008B6D00">
              <w:rPr>
                <w:sz w:val="18"/>
                <w:szCs w:val="18"/>
              </w:rPr>
              <w:t>trattasi di viabilità interna di stabilimenti industriali o, comunque, aree aperte al pubblico, ove risultano costantemente in corso attività lavorative di vario genere. Le vie di collegamento presentano andamento tortuoso, obbligato dalla conformazione degli edifici presenti; presentano variazioni di larghezza lungo il percorso, attraversano aree di parcheggio e manovra, possono essere sede di fermata e sosta di automezzi, possono essere sede di transiti e attraversamenti pedonali, possono presentare differente grado di usura e differenti caratteristiche in ragione dei diversi materiali e tempi di realizzazione, complessità di utilizzi, intensità d'uso.</w:t>
            </w:r>
          </w:p>
        </w:tc>
        <w:tc>
          <w:tcPr>
            <w:tcW w:w="977" w:type="pct"/>
            <w:tcBorders>
              <w:left w:val="single" w:sz="4" w:space="0" w:color="auto"/>
              <w:right w:val="single" w:sz="4" w:space="0" w:color="auto"/>
            </w:tcBorders>
            <w:shd w:val="clear" w:color="auto" w:fill="auto"/>
          </w:tcPr>
          <w:p w:rsidR="00D4203C" w:rsidRPr="0040732C" w:rsidRDefault="00D4203C" w:rsidP="00C6773B">
            <w:pPr>
              <w:ind w:left="71"/>
              <w:rPr>
                <w:b/>
                <w:sz w:val="20"/>
              </w:rPr>
            </w:pPr>
            <w:r w:rsidRPr="0040732C">
              <w:rPr>
                <w:b/>
                <w:sz w:val="20"/>
              </w:rPr>
              <w:t>Incidenti:</w:t>
            </w:r>
          </w:p>
          <w:p w:rsidR="00D4203C" w:rsidRPr="0040732C" w:rsidRDefault="00D4203C" w:rsidP="00C6773B">
            <w:pPr>
              <w:numPr>
                <w:ilvl w:val="0"/>
                <w:numId w:val="1"/>
              </w:numPr>
              <w:tabs>
                <w:tab w:val="num" w:pos="-7443"/>
              </w:tabs>
              <w:rPr>
                <w:sz w:val="20"/>
              </w:rPr>
            </w:pPr>
            <w:r w:rsidRPr="0040732C">
              <w:rPr>
                <w:sz w:val="20"/>
              </w:rPr>
              <w:t>impatti tra automezzi</w:t>
            </w:r>
          </w:p>
          <w:p w:rsidR="00D4203C" w:rsidRPr="0040732C" w:rsidRDefault="00D4203C" w:rsidP="00743D78">
            <w:pPr>
              <w:rPr>
                <w:sz w:val="20"/>
              </w:rPr>
            </w:pPr>
          </w:p>
          <w:p w:rsidR="00D4203C" w:rsidRPr="0040732C" w:rsidRDefault="00D4203C" w:rsidP="00743D78">
            <w:pPr>
              <w:rPr>
                <w:b/>
                <w:sz w:val="20"/>
              </w:rPr>
            </w:pPr>
          </w:p>
          <w:p w:rsidR="00D4203C" w:rsidRPr="0040732C" w:rsidRDefault="00D4203C" w:rsidP="00743D78">
            <w:pPr>
              <w:rPr>
                <w:b/>
                <w:sz w:val="20"/>
              </w:rPr>
            </w:pPr>
          </w:p>
          <w:p w:rsidR="00D4203C" w:rsidRPr="0040732C" w:rsidRDefault="00D4203C" w:rsidP="00743D78">
            <w:pPr>
              <w:rPr>
                <w:b/>
                <w:sz w:val="20"/>
              </w:rPr>
            </w:pPr>
          </w:p>
          <w:p w:rsidR="00D4203C" w:rsidRPr="0040732C" w:rsidRDefault="00D4203C" w:rsidP="00743D78">
            <w:pPr>
              <w:rPr>
                <w:b/>
                <w:sz w:val="20"/>
              </w:rPr>
            </w:pPr>
          </w:p>
          <w:p w:rsidR="00D4203C" w:rsidRPr="0040732C" w:rsidRDefault="00D4203C" w:rsidP="00743D78">
            <w:pPr>
              <w:rPr>
                <w:b/>
                <w:sz w:val="20"/>
              </w:rPr>
            </w:pPr>
          </w:p>
          <w:p w:rsidR="00D4203C" w:rsidRPr="0040732C" w:rsidRDefault="00D4203C" w:rsidP="00743D78">
            <w:pPr>
              <w:rPr>
                <w:b/>
                <w:sz w:val="20"/>
              </w:rPr>
            </w:pPr>
          </w:p>
          <w:p w:rsidR="002408B7" w:rsidRPr="0040732C" w:rsidRDefault="002408B7" w:rsidP="00743D78">
            <w:pPr>
              <w:rPr>
                <w:b/>
                <w:sz w:val="20"/>
              </w:rPr>
            </w:pPr>
          </w:p>
          <w:p w:rsidR="002408B7" w:rsidRPr="0040732C" w:rsidRDefault="002408B7" w:rsidP="00743D78">
            <w:pPr>
              <w:rPr>
                <w:b/>
                <w:sz w:val="20"/>
              </w:rPr>
            </w:pPr>
          </w:p>
          <w:p w:rsidR="00D4203C" w:rsidRPr="0040732C" w:rsidRDefault="00D4203C" w:rsidP="00C6773B">
            <w:pPr>
              <w:numPr>
                <w:ilvl w:val="0"/>
                <w:numId w:val="1"/>
              </w:numPr>
              <w:rPr>
                <w:b/>
                <w:sz w:val="20"/>
              </w:rPr>
            </w:pPr>
            <w:r w:rsidRPr="0040732C">
              <w:rPr>
                <w:b/>
                <w:sz w:val="20"/>
              </w:rPr>
              <w:t xml:space="preserve">Investimenti </w:t>
            </w:r>
          </w:p>
          <w:p w:rsidR="00D4203C" w:rsidRPr="0040732C" w:rsidRDefault="00D4203C" w:rsidP="00C6773B">
            <w:pPr>
              <w:numPr>
                <w:ilvl w:val="0"/>
                <w:numId w:val="1"/>
              </w:numPr>
              <w:rPr>
                <w:b/>
                <w:sz w:val="22"/>
                <w:szCs w:val="22"/>
              </w:rPr>
            </w:pPr>
            <w:r w:rsidRPr="0040732C">
              <w:rPr>
                <w:b/>
                <w:sz w:val="20"/>
              </w:rPr>
              <w:t>Urti</w:t>
            </w:r>
          </w:p>
        </w:tc>
        <w:tc>
          <w:tcPr>
            <w:tcW w:w="1933" w:type="pct"/>
            <w:tcBorders>
              <w:left w:val="single" w:sz="4" w:space="0" w:color="auto"/>
            </w:tcBorders>
            <w:shd w:val="clear" w:color="auto" w:fill="auto"/>
          </w:tcPr>
          <w:p w:rsidR="00D4203C" w:rsidRPr="0040732C" w:rsidRDefault="00D4203C" w:rsidP="00C6773B">
            <w:pPr>
              <w:ind w:left="70" w:right="212"/>
              <w:jc w:val="center"/>
              <w:rPr>
                <w:b/>
                <w:smallCaps/>
                <w:sz w:val="22"/>
                <w:szCs w:val="22"/>
              </w:rPr>
            </w:pPr>
            <w:r w:rsidRPr="0040732C">
              <w:rPr>
                <w:b/>
                <w:smallCaps/>
                <w:sz w:val="22"/>
                <w:szCs w:val="22"/>
              </w:rPr>
              <w:t>misure comportamentali per l’</w:t>
            </w:r>
            <w:r w:rsidR="000E716C">
              <w:rPr>
                <w:b/>
                <w:smallCaps/>
                <w:sz w:val="22"/>
                <w:szCs w:val="22"/>
              </w:rPr>
              <w:t>aggiudicatario</w:t>
            </w:r>
          </w:p>
          <w:p w:rsidR="000C7848" w:rsidRPr="000C7848" w:rsidRDefault="000C7848" w:rsidP="000C7848">
            <w:pPr>
              <w:numPr>
                <w:ilvl w:val="0"/>
                <w:numId w:val="2"/>
              </w:numPr>
              <w:tabs>
                <w:tab w:val="clear" w:pos="430"/>
              </w:tabs>
              <w:ind w:left="212" w:right="212" w:hanging="142"/>
              <w:rPr>
                <w:sz w:val="19"/>
                <w:szCs w:val="19"/>
              </w:rPr>
            </w:pPr>
            <w:r w:rsidRPr="000C7848">
              <w:rPr>
                <w:sz w:val="19"/>
                <w:szCs w:val="19"/>
              </w:rPr>
              <w:t xml:space="preserve">Gli accessi all’interno dell’impianto di Maccarese sono regolamentati dagli OodS n. 4 del 28.01.2011 e n. 69 del 15.11.2012 e concordati con il Responsabile </w:t>
            </w:r>
            <w:r w:rsidR="000E716C">
              <w:rPr>
                <w:sz w:val="19"/>
                <w:szCs w:val="19"/>
              </w:rPr>
              <w:t>di officina e/o Responsabile d’impianto</w:t>
            </w:r>
            <w:r w:rsidRPr="000C7848">
              <w:rPr>
                <w:sz w:val="19"/>
                <w:szCs w:val="19"/>
              </w:rPr>
              <w:t>;</w:t>
            </w:r>
          </w:p>
          <w:p w:rsidR="002408B7" w:rsidRPr="009634E3" w:rsidRDefault="002408B7" w:rsidP="00C6773B">
            <w:pPr>
              <w:numPr>
                <w:ilvl w:val="0"/>
                <w:numId w:val="2"/>
              </w:numPr>
              <w:tabs>
                <w:tab w:val="clear" w:pos="430"/>
              </w:tabs>
              <w:ind w:left="212" w:right="212" w:hanging="142"/>
              <w:rPr>
                <w:sz w:val="19"/>
                <w:szCs w:val="19"/>
              </w:rPr>
            </w:pPr>
            <w:r w:rsidRPr="009634E3">
              <w:rPr>
                <w:sz w:val="19"/>
                <w:szCs w:val="19"/>
              </w:rPr>
              <w:t>n</w:t>
            </w:r>
            <w:r w:rsidR="001C2E0A" w:rsidRPr="009634E3">
              <w:rPr>
                <w:sz w:val="19"/>
                <w:szCs w:val="19"/>
              </w:rPr>
              <w:t>elle aree interne p</w:t>
            </w:r>
            <w:r w:rsidR="00D4203C" w:rsidRPr="009634E3">
              <w:rPr>
                <w:sz w:val="19"/>
                <w:szCs w:val="19"/>
              </w:rPr>
              <w:t>rocedere a passo d’uomo</w:t>
            </w:r>
            <w:r w:rsidRPr="009634E3">
              <w:rPr>
                <w:sz w:val="19"/>
                <w:szCs w:val="19"/>
              </w:rPr>
              <w:t xml:space="preserve">; </w:t>
            </w:r>
          </w:p>
          <w:p w:rsidR="002408B7" w:rsidRPr="009634E3" w:rsidRDefault="002408B7" w:rsidP="00C6773B">
            <w:pPr>
              <w:numPr>
                <w:ilvl w:val="0"/>
                <w:numId w:val="2"/>
              </w:numPr>
              <w:tabs>
                <w:tab w:val="clear" w:pos="430"/>
              </w:tabs>
              <w:ind w:left="212" w:right="212" w:hanging="142"/>
              <w:rPr>
                <w:sz w:val="19"/>
                <w:szCs w:val="19"/>
              </w:rPr>
            </w:pPr>
            <w:r w:rsidRPr="009634E3">
              <w:rPr>
                <w:sz w:val="19"/>
                <w:szCs w:val="19"/>
              </w:rPr>
              <w:t>seguire scrupolosamente i percorsi indicati;</w:t>
            </w:r>
          </w:p>
          <w:p w:rsidR="002408B7" w:rsidRPr="009634E3" w:rsidRDefault="002408B7" w:rsidP="00C6773B">
            <w:pPr>
              <w:numPr>
                <w:ilvl w:val="0"/>
                <w:numId w:val="2"/>
              </w:numPr>
              <w:tabs>
                <w:tab w:val="clear" w:pos="430"/>
              </w:tabs>
              <w:ind w:left="212" w:right="212" w:hanging="142"/>
              <w:rPr>
                <w:sz w:val="19"/>
                <w:szCs w:val="19"/>
              </w:rPr>
            </w:pPr>
            <w:r w:rsidRPr="009634E3">
              <w:rPr>
                <w:sz w:val="19"/>
                <w:szCs w:val="19"/>
              </w:rPr>
              <w:t>rispettare le indicazioni specifiche ricevute dai preposti;</w:t>
            </w:r>
          </w:p>
          <w:p w:rsidR="002408B7" w:rsidRPr="009634E3" w:rsidRDefault="002408B7" w:rsidP="00C6773B">
            <w:pPr>
              <w:numPr>
                <w:ilvl w:val="0"/>
                <w:numId w:val="2"/>
              </w:numPr>
              <w:tabs>
                <w:tab w:val="clear" w:pos="430"/>
              </w:tabs>
              <w:ind w:left="212" w:right="212" w:hanging="142"/>
              <w:rPr>
                <w:sz w:val="19"/>
                <w:szCs w:val="19"/>
              </w:rPr>
            </w:pPr>
            <w:r w:rsidRPr="009634E3">
              <w:rPr>
                <w:sz w:val="19"/>
                <w:szCs w:val="19"/>
              </w:rPr>
              <w:t>prestare la massima attenzione durante tutto il percorso;</w:t>
            </w:r>
          </w:p>
          <w:p w:rsidR="002408B7" w:rsidRPr="009634E3" w:rsidRDefault="002408B7" w:rsidP="00C6773B">
            <w:pPr>
              <w:numPr>
                <w:ilvl w:val="0"/>
                <w:numId w:val="2"/>
              </w:numPr>
              <w:tabs>
                <w:tab w:val="clear" w:pos="430"/>
              </w:tabs>
              <w:ind w:left="212" w:right="212" w:hanging="142"/>
              <w:rPr>
                <w:sz w:val="19"/>
                <w:szCs w:val="19"/>
              </w:rPr>
            </w:pPr>
            <w:r w:rsidRPr="009634E3">
              <w:rPr>
                <w:sz w:val="19"/>
                <w:szCs w:val="19"/>
              </w:rPr>
              <w:t>rispettare costantemente i limiti di velocità indicati e, comunque, moderare ulteriormente la velocità, o arrestarsi, in relazione alla situazione contingente (orari, traffico veicolare, traffico pedonale, mezzi e macchine operatrici in manovra, operazioni di mezzi e personale, visibilità, attraversamenti, incroci, mezzi in sosta, aree interdette, ingombri fissi e mobili, stato delle vie di percorrenza, materiali e sostanze disperse, ecc.);</w:t>
            </w:r>
          </w:p>
          <w:p w:rsidR="00D4203C" w:rsidRPr="009634E3" w:rsidRDefault="002408B7" w:rsidP="00C6773B">
            <w:pPr>
              <w:numPr>
                <w:ilvl w:val="0"/>
                <w:numId w:val="2"/>
              </w:numPr>
              <w:tabs>
                <w:tab w:val="clear" w:pos="430"/>
              </w:tabs>
              <w:ind w:left="212" w:right="212" w:hanging="142"/>
              <w:rPr>
                <w:sz w:val="19"/>
                <w:szCs w:val="19"/>
              </w:rPr>
            </w:pPr>
            <w:r w:rsidRPr="009634E3">
              <w:rPr>
                <w:sz w:val="19"/>
                <w:szCs w:val="19"/>
              </w:rPr>
              <w:t>i</w:t>
            </w:r>
            <w:r w:rsidR="00D4203C" w:rsidRPr="009634E3">
              <w:rPr>
                <w:sz w:val="19"/>
                <w:szCs w:val="19"/>
              </w:rPr>
              <w:t xml:space="preserve">mpegnare le aree </w:t>
            </w:r>
            <w:r w:rsidR="001E54D8" w:rsidRPr="009634E3">
              <w:rPr>
                <w:sz w:val="19"/>
                <w:szCs w:val="19"/>
              </w:rPr>
              <w:t xml:space="preserve">per </w:t>
            </w:r>
            <w:r w:rsidR="005D66E5" w:rsidRPr="009634E3">
              <w:rPr>
                <w:sz w:val="19"/>
                <w:szCs w:val="19"/>
              </w:rPr>
              <w:t xml:space="preserve">la movimentazione </w:t>
            </w:r>
            <w:r w:rsidR="000E716C">
              <w:rPr>
                <w:sz w:val="19"/>
                <w:szCs w:val="19"/>
              </w:rPr>
              <w:t xml:space="preserve">e scarico </w:t>
            </w:r>
            <w:r w:rsidR="00384A0B" w:rsidRPr="009634E3">
              <w:rPr>
                <w:sz w:val="19"/>
                <w:szCs w:val="19"/>
              </w:rPr>
              <w:t>del materiale</w:t>
            </w:r>
            <w:r w:rsidR="006B76E4">
              <w:rPr>
                <w:sz w:val="19"/>
                <w:szCs w:val="19"/>
              </w:rPr>
              <w:t xml:space="preserve"> ed utilizzo </w:t>
            </w:r>
            <w:r w:rsidR="000E716C">
              <w:rPr>
                <w:sz w:val="19"/>
                <w:szCs w:val="19"/>
              </w:rPr>
              <w:t xml:space="preserve">attrezzature </w:t>
            </w:r>
            <w:r w:rsidR="00384A0B" w:rsidRPr="009634E3">
              <w:rPr>
                <w:sz w:val="19"/>
                <w:szCs w:val="19"/>
              </w:rPr>
              <w:t xml:space="preserve">da </w:t>
            </w:r>
            <w:r w:rsidR="000E716C">
              <w:rPr>
                <w:sz w:val="19"/>
                <w:szCs w:val="19"/>
              </w:rPr>
              <w:t>utilizzare</w:t>
            </w:r>
            <w:r w:rsidR="006B76E4">
              <w:rPr>
                <w:sz w:val="19"/>
                <w:szCs w:val="19"/>
              </w:rPr>
              <w:t xml:space="preserve"> </w:t>
            </w:r>
            <w:r w:rsidR="00D4203C" w:rsidRPr="009634E3">
              <w:rPr>
                <w:sz w:val="19"/>
                <w:szCs w:val="19"/>
              </w:rPr>
              <w:t>solo quando queste non so</w:t>
            </w:r>
            <w:r w:rsidR="001E54D8" w:rsidRPr="009634E3">
              <w:rPr>
                <w:sz w:val="19"/>
                <w:szCs w:val="19"/>
              </w:rPr>
              <w:t>no utilizzate da altri soggetti;</w:t>
            </w:r>
          </w:p>
          <w:p w:rsidR="00D4203C" w:rsidRPr="009634E3" w:rsidRDefault="002408B7" w:rsidP="00C6773B">
            <w:pPr>
              <w:numPr>
                <w:ilvl w:val="0"/>
                <w:numId w:val="2"/>
              </w:numPr>
              <w:tabs>
                <w:tab w:val="clear" w:pos="430"/>
              </w:tabs>
              <w:ind w:left="212" w:right="212" w:hanging="142"/>
              <w:rPr>
                <w:sz w:val="19"/>
                <w:szCs w:val="19"/>
              </w:rPr>
            </w:pPr>
            <w:r w:rsidRPr="009634E3">
              <w:rPr>
                <w:sz w:val="19"/>
                <w:szCs w:val="19"/>
              </w:rPr>
              <w:t>i</w:t>
            </w:r>
            <w:r w:rsidR="00D4203C" w:rsidRPr="009634E3">
              <w:rPr>
                <w:sz w:val="19"/>
                <w:szCs w:val="19"/>
              </w:rPr>
              <w:t>n caso di manovre in retromarcia o quando la manovra risulti particolarmente difficile (spazi ridotti, scarsa visibilità, ecc.), farsi coadiuvare da un collega a terra;</w:t>
            </w:r>
          </w:p>
          <w:p w:rsidR="00D4203C" w:rsidRPr="009634E3" w:rsidRDefault="002408B7" w:rsidP="00C6773B">
            <w:pPr>
              <w:numPr>
                <w:ilvl w:val="0"/>
                <w:numId w:val="2"/>
              </w:numPr>
              <w:tabs>
                <w:tab w:val="clear" w:pos="430"/>
              </w:tabs>
              <w:ind w:left="212" w:right="212" w:hanging="142"/>
              <w:rPr>
                <w:sz w:val="19"/>
                <w:szCs w:val="19"/>
              </w:rPr>
            </w:pPr>
            <w:r w:rsidRPr="009634E3">
              <w:rPr>
                <w:sz w:val="19"/>
                <w:szCs w:val="19"/>
              </w:rPr>
              <w:t>i</w:t>
            </w:r>
            <w:r w:rsidR="00D4203C" w:rsidRPr="009634E3">
              <w:rPr>
                <w:sz w:val="19"/>
                <w:szCs w:val="19"/>
              </w:rPr>
              <w:t>n mancanza di sistema di segnalazione acustica di retromarcia (cicalino) sul mezzo, preavvisare la manovra utilizzando il clacson</w:t>
            </w:r>
            <w:r w:rsidRPr="009634E3">
              <w:rPr>
                <w:sz w:val="19"/>
                <w:szCs w:val="19"/>
              </w:rPr>
              <w:t>;</w:t>
            </w:r>
          </w:p>
          <w:p w:rsidR="00D4203C" w:rsidRPr="009634E3" w:rsidRDefault="008162AA" w:rsidP="00C6773B">
            <w:pPr>
              <w:numPr>
                <w:ilvl w:val="0"/>
                <w:numId w:val="2"/>
              </w:numPr>
              <w:tabs>
                <w:tab w:val="clear" w:pos="430"/>
              </w:tabs>
              <w:ind w:left="212" w:right="212" w:hanging="142"/>
              <w:rPr>
                <w:sz w:val="19"/>
                <w:szCs w:val="19"/>
              </w:rPr>
            </w:pPr>
            <w:r w:rsidRPr="009634E3">
              <w:rPr>
                <w:sz w:val="19"/>
                <w:szCs w:val="19"/>
              </w:rPr>
              <w:t>n</w:t>
            </w:r>
            <w:r w:rsidR="00D4203C" w:rsidRPr="009634E3">
              <w:rPr>
                <w:sz w:val="19"/>
                <w:szCs w:val="19"/>
              </w:rPr>
              <w:t>on trasportare carichi sporgenti dalla sagoma del veicolo</w:t>
            </w:r>
            <w:r w:rsidR="002408B7" w:rsidRPr="009634E3">
              <w:rPr>
                <w:sz w:val="19"/>
                <w:szCs w:val="19"/>
              </w:rPr>
              <w:t>;</w:t>
            </w:r>
          </w:p>
          <w:p w:rsidR="00D4203C" w:rsidRPr="0040732C" w:rsidRDefault="008162AA" w:rsidP="009634E3">
            <w:pPr>
              <w:numPr>
                <w:ilvl w:val="0"/>
                <w:numId w:val="2"/>
              </w:numPr>
              <w:tabs>
                <w:tab w:val="clear" w:pos="430"/>
              </w:tabs>
              <w:ind w:left="212" w:right="212" w:hanging="142"/>
              <w:rPr>
                <w:sz w:val="24"/>
              </w:rPr>
            </w:pPr>
            <w:r w:rsidRPr="009634E3">
              <w:rPr>
                <w:sz w:val="19"/>
                <w:szCs w:val="19"/>
              </w:rPr>
              <w:t>n</w:t>
            </w:r>
            <w:r w:rsidR="00D4203C" w:rsidRPr="009634E3">
              <w:rPr>
                <w:sz w:val="19"/>
                <w:szCs w:val="19"/>
              </w:rPr>
              <w:t>on sostare o parcheggiare davanti a presidi antincendio (idranti)</w:t>
            </w:r>
            <w:r w:rsidRPr="009634E3">
              <w:rPr>
                <w:sz w:val="19"/>
                <w:szCs w:val="19"/>
              </w:rPr>
              <w:t>.</w:t>
            </w:r>
          </w:p>
        </w:tc>
      </w:tr>
    </w:tbl>
    <w:p w:rsidR="0085380B" w:rsidRDefault="0085380B">
      <w:r>
        <w:br w:type="page"/>
      </w:r>
    </w:p>
    <w:p w:rsidR="008162AA" w:rsidRPr="0085380B" w:rsidRDefault="008162AA">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75"/>
        <w:gridCol w:w="2793"/>
        <w:gridCol w:w="2510"/>
        <w:gridCol w:w="5800"/>
      </w:tblGrid>
      <w:tr w:rsidR="008162AA" w:rsidRPr="0040732C" w:rsidTr="00E071F4">
        <w:trPr>
          <w:trHeight w:val="359"/>
          <w:tblHeader/>
        </w:trPr>
        <w:tc>
          <w:tcPr>
            <w:tcW w:w="1112" w:type="pct"/>
            <w:vMerge w:val="restart"/>
            <w:shd w:val="clear" w:color="auto" w:fill="D9D9D9"/>
            <w:vAlign w:val="center"/>
          </w:tcPr>
          <w:p w:rsidR="008162AA" w:rsidRPr="0040732C" w:rsidRDefault="003D1BBD" w:rsidP="00C6773B">
            <w:pPr>
              <w:jc w:val="center"/>
              <w:rPr>
                <w:b/>
                <w:sz w:val="22"/>
                <w:szCs w:val="22"/>
              </w:rPr>
            </w:pPr>
            <w:r w:rsidRPr="0040732C">
              <w:rPr>
                <w:b/>
                <w:sz w:val="22"/>
                <w:szCs w:val="22"/>
              </w:rPr>
              <w:t>FASE</w:t>
            </w:r>
          </w:p>
        </w:tc>
        <w:tc>
          <w:tcPr>
            <w:tcW w:w="1857" w:type="pct"/>
            <w:gridSpan w:val="2"/>
            <w:shd w:val="clear" w:color="auto" w:fill="D9D9D9"/>
          </w:tcPr>
          <w:p w:rsidR="008162AA" w:rsidRPr="0040732C" w:rsidRDefault="008162AA" w:rsidP="00C6773B">
            <w:pPr>
              <w:jc w:val="center"/>
              <w:rPr>
                <w:sz w:val="22"/>
                <w:szCs w:val="22"/>
              </w:rPr>
            </w:pPr>
            <w:r w:rsidRPr="0040732C">
              <w:rPr>
                <w:b/>
                <w:sz w:val="22"/>
                <w:szCs w:val="22"/>
              </w:rPr>
              <w:t>VALUTAZIONE RISCHI INTERFERENZE</w:t>
            </w:r>
          </w:p>
        </w:tc>
        <w:tc>
          <w:tcPr>
            <w:tcW w:w="2031" w:type="pct"/>
            <w:vMerge w:val="restart"/>
            <w:shd w:val="clear" w:color="auto" w:fill="D9D9D9"/>
            <w:vAlign w:val="center"/>
          </w:tcPr>
          <w:p w:rsidR="008162AA" w:rsidRPr="0040732C" w:rsidRDefault="008162AA" w:rsidP="00C6773B">
            <w:pPr>
              <w:ind w:left="70" w:right="212"/>
              <w:jc w:val="center"/>
              <w:rPr>
                <w:sz w:val="24"/>
              </w:rPr>
            </w:pPr>
            <w:r w:rsidRPr="0040732C">
              <w:rPr>
                <w:b/>
                <w:sz w:val="22"/>
                <w:szCs w:val="22"/>
              </w:rPr>
              <w:t>MISURE DI PREVENZIONE E PROTEZIONE</w:t>
            </w:r>
          </w:p>
        </w:tc>
      </w:tr>
      <w:tr w:rsidR="00743D78" w:rsidRPr="0040732C" w:rsidTr="00E071F4">
        <w:trPr>
          <w:trHeight w:val="280"/>
          <w:tblHeader/>
        </w:trPr>
        <w:tc>
          <w:tcPr>
            <w:tcW w:w="1112" w:type="pct"/>
            <w:vMerge/>
            <w:tcBorders>
              <w:bottom w:val="single" w:sz="4" w:space="0" w:color="auto"/>
            </w:tcBorders>
            <w:shd w:val="clear" w:color="auto" w:fill="D9D9D9"/>
          </w:tcPr>
          <w:p w:rsidR="008162AA" w:rsidRPr="0040732C" w:rsidRDefault="008162AA" w:rsidP="008162AA">
            <w:pPr>
              <w:rPr>
                <w:b/>
                <w:sz w:val="22"/>
                <w:szCs w:val="22"/>
              </w:rPr>
            </w:pPr>
          </w:p>
        </w:tc>
        <w:tc>
          <w:tcPr>
            <w:tcW w:w="978" w:type="pct"/>
            <w:tcBorders>
              <w:bottom w:val="single" w:sz="4" w:space="0" w:color="auto"/>
            </w:tcBorders>
            <w:shd w:val="clear" w:color="auto" w:fill="D9D9D9"/>
          </w:tcPr>
          <w:p w:rsidR="008162AA" w:rsidRPr="0040732C" w:rsidRDefault="008162AA" w:rsidP="00C6773B">
            <w:pPr>
              <w:ind w:left="70" w:right="212"/>
              <w:jc w:val="center"/>
              <w:rPr>
                <w:sz w:val="22"/>
                <w:szCs w:val="22"/>
              </w:rPr>
            </w:pPr>
            <w:r w:rsidRPr="0040732C">
              <w:rPr>
                <w:b/>
                <w:sz w:val="22"/>
                <w:szCs w:val="22"/>
              </w:rPr>
              <w:t>Possibili interferenze</w:t>
            </w:r>
          </w:p>
        </w:tc>
        <w:tc>
          <w:tcPr>
            <w:tcW w:w="879" w:type="pct"/>
            <w:tcBorders>
              <w:bottom w:val="single" w:sz="4" w:space="0" w:color="auto"/>
            </w:tcBorders>
            <w:shd w:val="clear" w:color="auto" w:fill="D9D9D9"/>
          </w:tcPr>
          <w:p w:rsidR="008162AA" w:rsidRPr="0040732C" w:rsidRDefault="008162AA" w:rsidP="00C6773B">
            <w:pPr>
              <w:jc w:val="center"/>
              <w:rPr>
                <w:sz w:val="22"/>
                <w:szCs w:val="22"/>
              </w:rPr>
            </w:pPr>
            <w:r w:rsidRPr="0040732C">
              <w:rPr>
                <w:b/>
                <w:sz w:val="22"/>
                <w:szCs w:val="22"/>
              </w:rPr>
              <w:t>Evento/Danno</w:t>
            </w:r>
          </w:p>
        </w:tc>
        <w:tc>
          <w:tcPr>
            <w:tcW w:w="2031" w:type="pct"/>
            <w:vMerge/>
            <w:tcBorders>
              <w:bottom w:val="single" w:sz="4" w:space="0" w:color="auto"/>
            </w:tcBorders>
            <w:shd w:val="clear" w:color="auto" w:fill="D9D9D9"/>
          </w:tcPr>
          <w:p w:rsidR="008162AA" w:rsidRPr="0040732C" w:rsidRDefault="008162AA" w:rsidP="00C6773B">
            <w:pPr>
              <w:ind w:left="70" w:right="212"/>
              <w:rPr>
                <w:sz w:val="24"/>
              </w:rPr>
            </w:pPr>
          </w:p>
        </w:tc>
      </w:tr>
      <w:tr w:rsidR="008162AA" w:rsidRPr="0040732C" w:rsidTr="00E071F4">
        <w:trPr>
          <w:trHeight w:val="280"/>
        </w:trPr>
        <w:tc>
          <w:tcPr>
            <w:tcW w:w="1112" w:type="pct"/>
            <w:tcBorders>
              <w:right w:val="single" w:sz="4" w:space="0" w:color="auto"/>
            </w:tcBorders>
            <w:shd w:val="clear" w:color="auto" w:fill="auto"/>
          </w:tcPr>
          <w:p w:rsidR="008162AA" w:rsidRPr="000C7848" w:rsidRDefault="000E716C" w:rsidP="00E55714">
            <w:pPr>
              <w:rPr>
                <w:b/>
                <w:sz w:val="20"/>
              </w:rPr>
            </w:pPr>
            <w:r w:rsidRPr="0040732C">
              <w:rPr>
                <w:b/>
                <w:smallCaps/>
                <w:sz w:val="22"/>
                <w:szCs w:val="22"/>
              </w:rPr>
              <w:t xml:space="preserve">1) Accesso </w:t>
            </w:r>
            <w:r>
              <w:rPr>
                <w:b/>
                <w:smallCaps/>
                <w:sz w:val="22"/>
                <w:szCs w:val="22"/>
              </w:rPr>
              <w:t>all’interno delle strutture fisiche d’impresa della committenza</w:t>
            </w:r>
          </w:p>
        </w:tc>
        <w:tc>
          <w:tcPr>
            <w:tcW w:w="978" w:type="pct"/>
            <w:tcBorders>
              <w:left w:val="single" w:sz="4" w:space="0" w:color="auto"/>
              <w:right w:val="single" w:sz="4" w:space="0" w:color="auto"/>
            </w:tcBorders>
            <w:shd w:val="clear" w:color="auto" w:fill="auto"/>
          </w:tcPr>
          <w:p w:rsidR="008162AA" w:rsidRPr="00E15952" w:rsidRDefault="008162AA" w:rsidP="008162AA">
            <w:pPr>
              <w:rPr>
                <w:b/>
                <w:sz w:val="18"/>
                <w:szCs w:val="18"/>
              </w:rPr>
            </w:pPr>
            <w:r w:rsidRPr="00E15952">
              <w:rPr>
                <w:b/>
                <w:sz w:val="18"/>
                <w:szCs w:val="18"/>
              </w:rPr>
              <w:t xml:space="preserve">Presenza di pedoni: </w:t>
            </w:r>
          </w:p>
          <w:p w:rsidR="008162AA" w:rsidRPr="0040732C" w:rsidRDefault="008162AA" w:rsidP="00C6773B">
            <w:pPr>
              <w:numPr>
                <w:ilvl w:val="0"/>
                <w:numId w:val="5"/>
              </w:numPr>
              <w:tabs>
                <w:tab w:val="clear" w:pos="170"/>
              </w:tabs>
              <w:rPr>
                <w:sz w:val="20"/>
              </w:rPr>
            </w:pPr>
            <w:r w:rsidRPr="0040732C">
              <w:rPr>
                <w:sz w:val="20"/>
              </w:rPr>
              <w:t>personale AMA</w:t>
            </w:r>
          </w:p>
          <w:p w:rsidR="008162AA" w:rsidRPr="0040732C" w:rsidRDefault="008162AA" w:rsidP="00C6773B">
            <w:pPr>
              <w:numPr>
                <w:ilvl w:val="0"/>
                <w:numId w:val="5"/>
              </w:numPr>
              <w:tabs>
                <w:tab w:val="clear" w:pos="170"/>
              </w:tabs>
              <w:rPr>
                <w:sz w:val="20"/>
              </w:rPr>
            </w:pPr>
            <w:r w:rsidRPr="0040732C">
              <w:rPr>
                <w:sz w:val="20"/>
              </w:rPr>
              <w:t>personale di altri appaltatori/prestatori d’opera/terzi</w:t>
            </w:r>
          </w:p>
          <w:p w:rsidR="00CC118C" w:rsidRPr="0040732C" w:rsidRDefault="005D66E5" w:rsidP="00C6773B">
            <w:pPr>
              <w:numPr>
                <w:ilvl w:val="0"/>
                <w:numId w:val="5"/>
              </w:numPr>
              <w:tabs>
                <w:tab w:val="clear" w:pos="170"/>
              </w:tabs>
              <w:rPr>
                <w:sz w:val="20"/>
              </w:rPr>
            </w:pPr>
            <w:r w:rsidRPr="0040732C">
              <w:rPr>
                <w:sz w:val="20"/>
              </w:rPr>
              <w:t>visitatori</w:t>
            </w:r>
          </w:p>
          <w:p w:rsidR="008162AA" w:rsidRPr="0040732C" w:rsidRDefault="008162AA" w:rsidP="00F72BEB">
            <w:pPr>
              <w:rPr>
                <w:b/>
                <w:sz w:val="22"/>
                <w:szCs w:val="22"/>
              </w:rPr>
            </w:pPr>
          </w:p>
        </w:tc>
        <w:tc>
          <w:tcPr>
            <w:tcW w:w="879" w:type="pct"/>
            <w:tcBorders>
              <w:left w:val="single" w:sz="4" w:space="0" w:color="auto"/>
              <w:right w:val="single" w:sz="4" w:space="0" w:color="auto"/>
            </w:tcBorders>
            <w:shd w:val="clear" w:color="auto" w:fill="auto"/>
          </w:tcPr>
          <w:p w:rsidR="008162AA" w:rsidRPr="0040732C" w:rsidRDefault="008162AA" w:rsidP="00C6773B">
            <w:pPr>
              <w:numPr>
                <w:ilvl w:val="0"/>
                <w:numId w:val="1"/>
              </w:numPr>
              <w:rPr>
                <w:b/>
                <w:sz w:val="20"/>
              </w:rPr>
            </w:pPr>
            <w:r w:rsidRPr="0040732C">
              <w:rPr>
                <w:b/>
                <w:sz w:val="20"/>
              </w:rPr>
              <w:t xml:space="preserve">Investimenti </w:t>
            </w:r>
          </w:p>
          <w:p w:rsidR="008162AA" w:rsidRPr="0040732C" w:rsidRDefault="008162AA" w:rsidP="00C6773B">
            <w:pPr>
              <w:numPr>
                <w:ilvl w:val="0"/>
                <w:numId w:val="1"/>
              </w:numPr>
              <w:rPr>
                <w:b/>
                <w:sz w:val="20"/>
              </w:rPr>
            </w:pPr>
            <w:r w:rsidRPr="0040732C">
              <w:rPr>
                <w:b/>
                <w:sz w:val="20"/>
              </w:rPr>
              <w:t>Urti</w:t>
            </w:r>
          </w:p>
        </w:tc>
        <w:tc>
          <w:tcPr>
            <w:tcW w:w="2031" w:type="pct"/>
            <w:tcBorders>
              <w:left w:val="single" w:sz="4" w:space="0" w:color="auto"/>
            </w:tcBorders>
            <w:shd w:val="clear" w:color="auto" w:fill="auto"/>
          </w:tcPr>
          <w:p w:rsidR="008162AA" w:rsidRPr="00E15952" w:rsidRDefault="008162AA" w:rsidP="00C6773B">
            <w:pPr>
              <w:ind w:left="70" w:right="212"/>
              <w:jc w:val="center"/>
              <w:rPr>
                <w:b/>
                <w:smallCaps/>
                <w:sz w:val="18"/>
                <w:szCs w:val="18"/>
              </w:rPr>
            </w:pPr>
            <w:r w:rsidRPr="00E15952">
              <w:rPr>
                <w:b/>
                <w:smallCaps/>
                <w:sz w:val="18"/>
                <w:szCs w:val="18"/>
              </w:rPr>
              <w:t>misure comportamentali per l’</w:t>
            </w:r>
            <w:r w:rsidR="000E716C" w:rsidRPr="00E15952">
              <w:rPr>
                <w:b/>
                <w:smallCaps/>
                <w:sz w:val="18"/>
                <w:szCs w:val="18"/>
              </w:rPr>
              <w:t>aggiudicatario</w:t>
            </w:r>
          </w:p>
          <w:p w:rsidR="008162AA" w:rsidRPr="0085380B" w:rsidRDefault="008162AA" w:rsidP="00E15952">
            <w:pPr>
              <w:numPr>
                <w:ilvl w:val="0"/>
                <w:numId w:val="1"/>
              </w:numPr>
              <w:tabs>
                <w:tab w:val="clear" w:pos="170"/>
              </w:tabs>
              <w:ind w:right="212"/>
              <w:rPr>
                <w:sz w:val="20"/>
              </w:rPr>
            </w:pPr>
            <w:r w:rsidRPr="0085380B">
              <w:rPr>
                <w:sz w:val="20"/>
              </w:rPr>
              <w:t>prestare particolare attenzione ai movimenti dei pedoni;</w:t>
            </w:r>
          </w:p>
          <w:p w:rsidR="008162AA" w:rsidRPr="0085380B" w:rsidRDefault="008162AA" w:rsidP="00E15952">
            <w:pPr>
              <w:numPr>
                <w:ilvl w:val="0"/>
                <w:numId w:val="1"/>
              </w:numPr>
              <w:tabs>
                <w:tab w:val="clear" w:pos="170"/>
              </w:tabs>
              <w:ind w:right="212"/>
              <w:rPr>
                <w:sz w:val="20"/>
              </w:rPr>
            </w:pPr>
            <w:r w:rsidRPr="0085380B">
              <w:rPr>
                <w:sz w:val="20"/>
              </w:rPr>
              <w:t>rispettare le segnalazioni presenti lungo le vie di transito;</w:t>
            </w:r>
          </w:p>
          <w:p w:rsidR="008162AA" w:rsidRPr="0085380B" w:rsidRDefault="008162AA" w:rsidP="00E15952">
            <w:pPr>
              <w:numPr>
                <w:ilvl w:val="0"/>
                <w:numId w:val="1"/>
              </w:numPr>
              <w:tabs>
                <w:tab w:val="clear" w:pos="170"/>
              </w:tabs>
              <w:ind w:right="212"/>
              <w:rPr>
                <w:sz w:val="20"/>
              </w:rPr>
            </w:pPr>
            <w:r w:rsidRPr="0085380B">
              <w:rPr>
                <w:sz w:val="20"/>
              </w:rPr>
              <w:t>osservare tutte le norme appl</w:t>
            </w:r>
            <w:r w:rsidR="009634E3" w:rsidRPr="0085380B">
              <w:rPr>
                <w:sz w:val="20"/>
              </w:rPr>
              <w:t>icabili del codice della strada;</w:t>
            </w:r>
          </w:p>
          <w:p w:rsidR="00B4738D" w:rsidRPr="0085380B" w:rsidRDefault="00B4738D" w:rsidP="00E15952">
            <w:pPr>
              <w:numPr>
                <w:ilvl w:val="0"/>
                <w:numId w:val="1"/>
              </w:numPr>
              <w:tabs>
                <w:tab w:val="clear" w:pos="170"/>
              </w:tabs>
              <w:ind w:right="212"/>
              <w:rPr>
                <w:sz w:val="20"/>
              </w:rPr>
            </w:pPr>
            <w:r w:rsidRPr="0085380B">
              <w:rPr>
                <w:sz w:val="20"/>
              </w:rPr>
              <w:t>in caso di necessità e nell’eventualità di situazioni di emergenza, contattare il preposto della sede ed attenersi alle disposizioni aziendali da lui impartite;</w:t>
            </w:r>
          </w:p>
          <w:p w:rsidR="00B4738D" w:rsidRPr="0085380B" w:rsidRDefault="00B4738D" w:rsidP="00E15952">
            <w:pPr>
              <w:numPr>
                <w:ilvl w:val="0"/>
                <w:numId w:val="1"/>
              </w:numPr>
              <w:tabs>
                <w:tab w:val="clear" w:pos="170"/>
              </w:tabs>
              <w:ind w:right="212"/>
              <w:rPr>
                <w:sz w:val="20"/>
              </w:rPr>
            </w:pPr>
            <w:r w:rsidRPr="0085380B">
              <w:rPr>
                <w:sz w:val="20"/>
              </w:rPr>
              <w:t xml:space="preserve">è interdetto l’accesso e il transito all’interno delle aree aziendali non coinvolte dalle operazioni di movimentazione </w:t>
            </w:r>
            <w:r w:rsidR="006B76E4" w:rsidRPr="0085380B">
              <w:rPr>
                <w:sz w:val="20"/>
              </w:rPr>
              <w:t>e scarico materiali</w:t>
            </w:r>
            <w:r w:rsidRPr="0085380B">
              <w:rPr>
                <w:sz w:val="20"/>
              </w:rPr>
              <w:t>;</w:t>
            </w:r>
          </w:p>
          <w:p w:rsidR="008162AA" w:rsidRPr="0040732C" w:rsidRDefault="00B4738D" w:rsidP="00E15952">
            <w:pPr>
              <w:numPr>
                <w:ilvl w:val="0"/>
                <w:numId w:val="1"/>
              </w:numPr>
              <w:tabs>
                <w:tab w:val="clear" w:pos="170"/>
              </w:tabs>
              <w:ind w:right="212"/>
              <w:rPr>
                <w:b/>
                <w:smallCaps/>
                <w:sz w:val="22"/>
                <w:szCs w:val="22"/>
              </w:rPr>
            </w:pPr>
            <w:r w:rsidRPr="0085380B">
              <w:rPr>
                <w:sz w:val="20"/>
              </w:rPr>
              <w:t>negli Stabilimenti aziendali è interdetto l’accesso alle aree dismesse, pericolanti e nelle aree con presenza di impianti tecnologici</w:t>
            </w:r>
            <w:r w:rsidR="009634E3" w:rsidRPr="0085380B">
              <w:rPr>
                <w:sz w:val="20"/>
              </w:rPr>
              <w:t>.</w:t>
            </w:r>
          </w:p>
        </w:tc>
      </w:tr>
      <w:tr w:rsidR="00743D78" w:rsidRPr="0040732C" w:rsidTr="00E071F4">
        <w:trPr>
          <w:trHeight w:val="280"/>
        </w:trPr>
        <w:tc>
          <w:tcPr>
            <w:tcW w:w="1112" w:type="pct"/>
            <w:tcBorders>
              <w:right w:val="single" w:sz="4" w:space="0" w:color="auto"/>
            </w:tcBorders>
            <w:shd w:val="clear" w:color="auto" w:fill="auto"/>
          </w:tcPr>
          <w:p w:rsidR="00743D78" w:rsidRPr="000C7848" w:rsidRDefault="00743D78" w:rsidP="000C7848">
            <w:pPr>
              <w:rPr>
                <w:sz w:val="20"/>
              </w:rPr>
            </w:pPr>
            <w:r w:rsidRPr="000C7848">
              <w:rPr>
                <w:b/>
                <w:sz w:val="20"/>
              </w:rPr>
              <w:t xml:space="preserve">2) </w:t>
            </w:r>
            <w:r w:rsidRPr="000C7848">
              <w:rPr>
                <w:b/>
                <w:smallCaps/>
                <w:sz w:val="20"/>
              </w:rPr>
              <w:t xml:space="preserve">Circolazione e manovre nelle aree interne </w:t>
            </w:r>
            <w:r w:rsidR="0038634A" w:rsidRPr="000C7848">
              <w:rPr>
                <w:b/>
                <w:smallCaps/>
                <w:sz w:val="20"/>
              </w:rPr>
              <w:t xml:space="preserve">aziendali </w:t>
            </w:r>
            <w:r w:rsidRPr="000C7848">
              <w:rPr>
                <w:b/>
                <w:smallCaps/>
                <w:sz w:val="20"/>
              </w:rPr>
              <w:t xml:space="preserve">con automezzi </w:t>
            </w:r>
          </w:p>
        </w:tc>
        <w:tc>
          <w:tcPr>
            <w:tcW w:w="978" w:type="pct"/>
            <w:tcBorders>
              <w:left w:val="single" w:sz="4" w:space="0" w:color="auto"/>
              <w:right w:val="single" w:sz="4" w:space="0" w:color="auto"/>
            </w:tcBorders>
            <w:shd w:val="clear" w:color="auto" w:fill="auto"/>
          </w:tcPr>
          <w:p w:rsidR="00743D78" w:rsidRPr="00E15952" w:rsidRDefault="00743D78" w:rsidP="00743D78">
            <w:pPr>
              <w:rPr>
                <w:b/>
                <w:sz w:val="18"/>
                <w:szCs w:val="18"/>
              </w:rPr>
            </w:pPr>
            <w:r w:rsidRPr="00E15952">
              <w:rPr>
                <w:b/>
                <w:sz w:val="18"/>
                <w:szCs w:val="18"/>
              </w:rPr>
              <w:t>Presenza di altri veicoli in circolazione e manovra:</w:t>
            </w:r>
          </w:p>
          <w:p w:rsidR="008A5CE2" w:rsidRPr="009634E3" w:rsidRDefault="008A5CE2" w:rsidP="008A5CE2">
            <w:pPr>
              <w:numPr>
                <w:ilvl w:val="0"/>
                <w:numId w:val="5"/>
              </w:numPr>
              <w:rPr>
                <w:sz w:val="18"/>
                <w:szCs w:val="18"/>
              </w:rPr>
            </w:pPr>
            <w:r w:rsidRPr="009634E3">
              <w:rPr>
                <w:sz w:val="18"/>
                <w:szCs w:val="18"/>
              </w:rPr>
              <w:t>automezzi aziendali pesanti e leggeri in transito;</w:t>
            </w:r>
          </w:p>
          <w:p w:rsidR="008A5CE2" w:rsidRPr="009634E3" w:rsidRDefault="008A5CE2" w:rsidP="008A5CE2">
            <w:pPr>
              <w:numPr>
                <w:ilvl w:val="0"/>
                <w:numId w:val="5"/>
              </w:numPr>
              <w:rPr>
                <w:sz w:val="18"/>
                <w:szCs w:val="18"/>
              </w:rPr>
            </w:pPr>
            <w:r w:rsidRPr="009634E3">
              <w:rPr>
                <w:sz w:val="18"/>
                <w:szCs w:val="18"/>
              </w:rPr>
              <w:t>macchine operatrici (gru, pale meccaniche, carrelli elevatori, spazzatrici, ecc.), in servizio;</w:t>
            </w:r>
          </w:p>
          <w:p w:rsidR="008A5CE2" w:rsidRPr="009634E3" w:rsidRDefault="008A5CE2" w:rsidP="008A5CE2">
            <w:pPr>
              <w:numPr>
                <w:ilvl w:val="0"/>
                <w:numId w:val="5"/>
              </w:numPr>
              <w:rPr>
                <w:sz w:val="18"/>
                <w:szCs w:val="18"/>
              </w:rPr>
            </w:pPr>
            <w:r w:rsidRPr="009634E3">
              <w:rPr>
                <w:sz w:val="18"/>
                <w:szCs w:val="18"/>
              </w:rPr>
              <w:t>automezzi di altre ditte appaltatrici, prestatori d’opera, terzi che effettuano lavori o servizi;</w:t>
            </w:r>
          </w:p>
          <w:p w:rsidR="008A5CE2" w:rsidRPr="009634E3" w:rsidRDefault="008A5CE2" w:rsidP="008A5CE2">
            <w:pPr>
              <w:numPr>
                <w:ilvl w:val="0"/>
                <w:numId w:val="5"/>
              </w:numPr>
              <w:rPr>
                <w:sz w:val="18"/>
                <w:szCs w:val="18"/>
              </w:rPr>
            </w:pPr>
            <w:r w:rsidRPr="009634E3">
              <w:rPr>
                <w:sz w:val="18"/>
                <w:szCs w:val="18"/>
              </w:rPr>
              <w:t>mezzi che conferisc</w:t>
            </w:r>
            <w:r w:rsidR="000A45F8" w:rsidRPr="009634E3">
              <w:rPr>
                <w:sz w:val="18"/>
                <w:szCs w:val="18"/>
              </w:rPr>
              <w:t>ono materiali all</w:t>
            </w:r>
            <w:r w:rsidR="000C7848">
              <w:rPr>
                <w:sz w:val="18"/>
                <w:szCs w:val="18"/>
              </w:rPr>
              <w:t>’</w:t>
            </w:r>
            <w:r w:rsidRPr="009634E3">
              <w:rPr>
                <w:sz w:val="18"/>
                <w:szCs w:val="18"/>
              </w:rPr>
              <w:t>impianto o ne ritirano i residui ed effettuano le operazioni di scarico (o carico);</w:t>
            </w:r>
          </w:p>
          <w:p w:rsidR="00CC118C" w:rsidRPr="0040732C" w:rsidRDefault="008A5CE2" w:rsidP="00564A9D">
            <w:pPr>
              <w:numPr>
                <w:ilvl w:val="0"/>
                <w:numId w:val="5"/>
              </w:numPr>
              <w:tabs>
                <w:tab w:val="clear" w:pos="170"/>
              </w:tabs>
              <w:rPr>
                <w:sz w:val="22"/>
                <w:szCs w:val="22"/>
              </w:rPr>
            </w:pPr>
            <w:r w:rsidRPr="009634E3">
              <w:rPr>
                <w:sz w:val="18"/>
                <w:szCs w:val="18"/>
              </w:rPr>
              <w:t xml:space="preserve">autovetture aziendali e/o private preventivamente autorizzate all’accesso dai responsabili </w:t>
            </w:r>
            <w:r w:rsidR="00564A9D">
              <w:rPr>
                <w:sz w:val="18"/>
                <w:szCs w:val="18"/>
              </w:rPr>
              <w:t>d’impianto</w:t>
            </w:r>
          </w:p>
        </w:tc>
        <w:tc>
          <w:tcPr>
            <w:tcW w:w="879" w:type="pct"/>
            <w:tcBorders>
              <w:left w:val="single" w:sz="4" w:space="0" w:color="auto"/>
              <w:right w:val="single" w:sz="4" w:space="0" w:color="auto"/>
            </w:tcBorders>
            <w:shd w:val="clear" w:color="auto" w:fill="auto"/>
          </w:tcPr>
          <w:p w:rsidR="00E15952" w:rsidRDefault="00E15952" w:rsidP="00E15952">
            <w:pPr>
              <w:rPr>
                <w:b/>
                <w:sz w:val="20"/>
              </w:rPr>
            </w:pPr>
          </w:p>
          <w:p w:rsidR="00743D78" w:rsidRPr="0040732C" w:rsidRDefault="00743D78" w:rsidP="00C6773B">
            <w:pPr>
              <w:numPr>
                <w:ilvl w:val="0"/>
                <w:numId w:val="1"/>
              </w:numPr>
              <w:rPr>
                <w:b/>
                <w:sz w:val="20"/>
              </w:rPr>
            </w:pPr>
            <w:r w:rsidRPr="0040732C">
              <w:rPr>
                <w:b/>
                <w:sz w:val="20"/>
              </w:rPr>
              <w:t>Incidenti:</w:t>
            </w:r>
          </w:p>
          <w:p w:rsidR="00743D78" w:rsidRPr="0040732C" w:rsidRDefault="00743D78" w:rsidP="007D5843">
            <w:pPr>
              <w:numPr>
                <w:ilvl w:val="1"/>
                <w:numId w:val="11"/>
              </w:numPr>
              <w:tabs>
                <w:tab w:val="clear" w:pos="1440"/>
              </w:tabs>
              <w:ind w:left="524" w:hanging="350"/>
              <w:rPr>
                <w:sz w:val="20"/>
              </w:rPr>
            </w:pPr>
            <w:r w:rsidRPr="0040732C">
              <w:rPr>
                <w:sz w:val="20"/>
              </w:rPr>
              <w:t>impatti tra automezzi</w:t>
            </w:r>
          </w:p>
          <w:p w:rsidR="00743D78" w:rsidRPr="0040732C" w:rsidRDefault="00743D78" w:rsidP="00A36A33">
            <w:pPr>
              <w:rPr>
                <w:b/>
                <w:sz w:val="20"/>
              </w:rPr>
            </w:pPr>
          </w:p>
          <w:p w:rsidR="00743D78" w:rsidRPr="0040732C" w:rsidRDefault="00743D78" w:rsidP="00A36A33">
            <w:pPr>
              <w:rPr>
                <w:b/>
                <w:sz w:val="20"/>
              </w:rPr>
            </w:pPr>
          </w:p>
          <w:p w:rsidR="00743D78" w:rsidRPr="0040732C" w:rsidRDefault="00743D78" w:rsidP="00A36A33">
            <w:pPr>
              <w:rPr>
                <w:b/>
                <w:sz w:val="20"/>
              </w:rPr>
            </w:pPr>
          </w:p>
          <w:p w:rsidR="00743D78" w:rsidRPr="0040732C" w:rsidRDefault="00743D78" w:rsidP="00A36A33">
            <w:pPr>
              <w:rPr>
                <w:b/>
                <w:sz w:val="20"/>
              </w:rPr>
            </w:pPr>
          </w:p>
          <w:p w:rsidR="00743D78" w:rsidRPr="0040732C" w:rsidRDefault="00743D78" w:rsidP="00A36A33">
            <w:pPr>
              <w:rPr>
                <w:b/>
                <w:sz w:val="20"/>
              </w:rPr>
            </w:pPr>
          </w:p>
          <w:p w:rsidR="00743D78" w:rsidRPr="0040732C" w:rsidRDefault="00743D78" w:rsidP="00C6773B">
            <w:pPr>
              <w:numPr>
                <w:ilvl w:val="0"/>
                <w:numId w:val="1"/>
              </w:numPr>
              <w:rPr>
                <w:b/>
                <w:sz w:val="20"/>
              </w:rPr>
            </w:pPr>
            <w:r w:rsidRPr="0040732C">
              <w:rPr>
                <w:b/>
                <w:sz w:val="20"/>
              </w:rPr>
              <w:t xml:space="preserve">Investimenti </w:t>
            </w:r>
          </w:p>
          <w:p w:rsidR="00743D78" w:rsidRPr="0040732C" w:rsidRDefault="00743D78" w:rsidP="00C6773B">
            <w:pPr>
              <w:numPr>
                <w:ilvl w:val="0"/>
                <w:numId w:val="1"/>
              </w:numPr>
              <w:rPr>
                <w:b/>
                <w:sz w:val="20"/>
              </w:rPr>
            </w:pPr>
            <w:r w:rsidRPr="0040732C">
              <w:rPr>
                <w:b/>
                <w:sz w:val="20"/>
              </w:rPr>
              <w:t>Urti</w:t>
            </w:r>
          </w:p>
        </w:tc>
        <w:tc>
          <w:tcPr>
            <w:tcW w:w="2031" w:type="pct"/>
            <w:tcBorders>
              <w:left w:val="single" w:sz="4" w:space="0" w:color="auto"/>
            </w:tcBorders>
            <w:shd w:val="clear" w:color="auto" w:fill="auto"/>
          </w:tcPr>
          <w:p w:rsidR="00743D78" w:rsidRPr="00E15952" w:rsidRDefault="00743D78" w:rsidP="00C6773B">
            <w:pPr>
              <w:ind w:left="70" w:right="212"/>
              <w:jc w:val="center"/>
              <w:rPr>
                <w:b/>
                <w:smallCaps/>
                <w:sz w:val="18"/>
                <w:szCs w:val="18"/>
              </w:rPr>
            </w:pPr>
            <w:r w:rsidRPr="00E15952">
              <w:rPr>
                <w:b/>
                <w:smallCaps/>
                <w:sz w:val="18"/>
                <w:szCs w:val="18"/>
              </w:rPr>
              <w:t>misure comportamentali per l’</w:t>
            </w:r>
            <w:r w:rsidR="000E716C" w:rsidRPr="00E15952">
              <w:rPr>
                <w:b/>
                <w:smallCaps/>
                <w:sz w:val="18"/>
                <w:szCs w:val="18"/>
              </w:rPr>
              <w:t>aggiudicatario</w:t>
            </w:r>
          </w:p>
          <w:p w:rsidR="00743D78" w:rsidRPr="0085380B" w:rsidRDefault="00743D78" w:rsidP="00E15952">
            <w:pPr>
              <w:numPr>
                <w:ilvl w:val="0"/>
                <w:numId w:val="1"/>
              </w:numPr>
              <w:ind w:right="212"/>
              <w:rPr>
                <w:sz w:val="19"/>
                <w:szCs w:val="19"/>
              </w:rPr>
            </w:pPr>
            <w:r w:rsidRPr="0085380B">
              <w:rPr>
                <w:sz w:val="19"/>
                <w:szCs w:val="19"/>
              </w:rPr>
              <w:t xml:space="preserve">nelle aree interne procedere a passo d’uomo; </w:t>
            </w:r>
          </w:p>
          <w:p w:rsidR="00743D78" w:rsidRPr="0085380B" w:rsidRDefault="00743D78" w:rsidP="00E15952">
            <w:pPr>
              <w:numPr>
                <w:ilvl w:val="0"/>
                <w:numId w:val="1"/>
              </w:numPr>
              <w:ind w:right="212"/>
              <w:rPr>
                <w:sz w:val="19"/>
                <w:szCs w:val="19"/>
              </w:rPr>
            </w:pPr>
            <w:r w:rsidRPr="0085380B">
              <w:rPr>
                <w:sz w:val="19"/>
                <w:szCs w:val="19"/>
              </w:rPr>
              <w:t>seguire scrupolosamente i percorsi indicati;</w:t>
            </w:r>
          </w:p>
          <w:p w:rsidR="00743D78" w:rsidRPr="0085380B" w:rsidRDefault="00743D78" w:rsidP="00E15952">
            <w:pPr>
              <w:numPr>
                <w:ilvl w:val="0"/>
                <w:numId w:val="1"/>
              </w:numPr>
              <w:ind w:right="212"/>
              <w:rPr>
                <w:sz w:val="19"/>
                <w:szCs w:val="19"/>
              </w:rPr>
            </w:pPr>
            <w:r w:rsidRPr="0085380B">
              <w:rPr>
                <w:sz w:val="19"/>
                <w:szCs w:val="19"/>
              </w:rPr>
              <w:t>rispettare le indicazioni specifiche ricevute dai preposti</w:t>
            </w:r>
            <w:r w:rsidR="008A5CE2" w:rsidRPr="0085380B">
              <w:rPr>
                <w:sz w:val="19"/>
                <w:szCs w:val="19"/>
              </w:rPr>
              <w:t xml:space="preserve"> di sede</w:t>
            </w:r>
            <w:r w:rsidRPr="0085380B">
              <w:rPr>
                <w:sz w:val="19"/>
                <w:szCs w:val="19"/>
              </w:rPr>
              <w:t>;</w:t>
            </w:r>
          </w:p>
          <w:p w:rsidR="00743D78" w:rsidRPr="0085380B" w:rsidRDefault="00743D78" w:rsidP="00E15952">
            <w:pPr>
              <w:numPr>
                <w:ilvl w:val="0"/>
                <w:numId w:val="1"/>
              </w:numPr>
              <w:ind w:right="212"/>
              <w:rPr>
                <w:sz w:val="19"/>
                <w:szCs w:val="19"/>
              </w:rPr>
            </w:pPr>
            <w:r w:rsidRPr="0085380B">
              <w:rPr>
                <w:sz w:val="19"/>
                <w:szCs w:val="19"/>
              </w:rPr>
              <w:t>prestare la massima attenzione durante tutto il percorso;</w:t>
            </w:r>
          </w:p>
          <w:p w:rsidR="00743D78" w:rsidRPr="0085380B" w:rsidRDefault="00743D78" w:rsidP="00E15952">
            <w:pPr>
              <w:numPr>
                <w:ilvl w:val="0"/>
                <w:numId w:val="1"/>
              </w:numPr>
              <w:ind w:right="212"/>
              <w:rPr>
                <w:sz w:val="19"/>
                <w:szCs w:val="19"/>
              </w:rPr>
            </w:pPr>
            <w:r w:rsidRPr="0085380B">
              <w:rPr>
                <w:sz w:val="19"/>
                <w:szCs w:val="19"/>
              </w:rPr>
              <w:t>rispettare costantemente i limiti di velocità indicati e, comunque, moderare ulteriormente la velocità, o arrestarsi, in relazione alla situazione contingente (orari, traffico veicolare, traffico pedonale, mezzi e macchine operatrici in manovra, operazioni di mezzi e personale, visibilità, attraversamenti, incroci, mezzi in sosta, aree interdette, ingombri fissi e mobili, stato delle vie di percorrenza, materiali e sostanze disperse, ecc.);</w:t>
            </w:r>
          </w:p>
          <w:p w:rsidR="00743D78" w:rsidRPr="0085380B" w:rsidRDefault="00B4738D" w:rsidP="00E15952">
            <w:pPr>
              <w:numPr>
                <w:ilvl w:val="0"/>
                <w:numId w:val="1"/>
              </w:numPr>
              <w:ind w:right="212"/>
              <w:rPr>
                <w:sz w:val="19"/>
                <w:szCs w:val="19"/>
              </w:rPr>
            </w:pPr>
            <w:r w:rsidRPr="0085380B">
              <w:rPr>
                <w:sz w:val="19"/>
                <w:szCs w:val="19"/>
              </w:rPr>
              <w:t>i</w:t>
            </w:r>
            <w:r w:rsidR="00743D78" w:rsidRPr="0085380B">
              <w:rPr>
                <w:sz w:val="19"/>
                <w:szCs w:val="19"/>
              </w:rPr>
              <w:t>n caso di manovre in retromarcia o quando la manovra risulti particolarmente difficile (spazi ridotti, scarsa visibilità, ecc.), farsi coadiuvare da un collega a terra;</w:t>
            </w:r>
          </w:p>
          <w:p w:rsidR="00E55714" w:rsidRPr="0085380B" w:rsidRDefault="00B4738D" w:rsidP="00E15952">
            <w:pPr>
              <w:numPr>
                <w:ilvl w:val="0"/>
                <w:numId w:val="1"/>
              </w:numPr>
              <w:ind w:right="212"/>
              <w:rPr>
                <w:sz w:val="19"/>
                <w:szCs w:val="19"/>
              </w:rPr>
            </w:pPr>
            <w:r w:rsidRPr="0085380B">
              <w:rPr>
                <w:sz w:val="19"/>
                <w:szCs w:val="19"/>
              </w:rPr>
              <w:t>i</w:t>
            </w:r>
            <w:r w:rsidR="00743D78" w:rsidRPr="0085380B">
              <w:rPr>
                <w:sz w:val="19"/>
                <w:szCs w:val="19"/>
              </w:rPr>
              <w:t>n mancanza di sistema di segnalazione acustica di retromarcia (cicalino) sul mezzo, preavvisare la manovra utilizzando il clacson</w:t>
            </w:r>
            <w:r w:rsidR="007D5843" w:rsidRPr="0085380B">
              <w:rPr>
                <w:sz w:val="19"/>
                <w:szCs w:val="19"/>
              </w:rPr>
              <w:t>;</w:t>
            </w:r>
          </w:p>
          <w:p w:rsidR="00CC5E45" w:rsidRPr="0085380B" w:rsidRDefault="007D5843" w:rsidP="00E15952">
            <w:pPr>
              <w:numPr>
                <w:ilvl w:val="0"/>
                <w:numId w:val="1"/>
              </w:numPr>
              <w:ind w:right="212"/>
              <w:rPr>
                <w:sz w:val="19"/>
                <w:szCs w:val="19"/>
              </w:rPr>
            </w:pPr>
            <w:r w:rsidRPr="0085380B">
              <w:rPr>
                <w:sz w:val="19"/>
                <w:szCs w:val="19"/>
              </w:rPr>
              <w:t>non trasportare carichi sporgenti dalla sagoma del veicolo;</w:t>
            </w:r>
          </w:p>
          <w:p w:rsidR="007D5843" w:rsidRPr="0040732C" w:rsidRDefault="007D5843" w:rsidP="0085380B">
            <w:pPr>
              <w:numPr>
                <w:ilvl w:val="0"/>
                <w:numId w:val="1"/>
              </w:numPr>
              <w:spacing w:after="240"/>
              <w:ind w:right="212"/>
              <w:rPr>
                <w:sz w:val="24"/>
              </w:rPr>
            </w:pPr>
            <w:r w:rsidRPr="0085380B">
              <w:rPr>
                <w:sz w:val="19"/>
                <w:szCs w:val="19"/>
              </w:rPr>
              <w:t>non sostare o parcheggiare davanti a presidi antincendio (idranti).</w:t>
            </w:r>
          </w:p>
        </w:tc>
      </w:tr>
      <w:tr w:rsidR="00743D78" w:rsidRPr="0040732C" w:rsidTr="00E071F4">
        <w:trPr>
          <w:trHeight w:val="132"/>
        </w:trPr>
        <w:tc>
          <w:tcPr>
            <w:tcW w:w="1112" w:type="pct"/>
          </w:tcPr>
          <w:p w:rsidR="00743D78" w:rsidRPr="0040732C" w:rsidRDefault="0085380B" w:rsidP="003447BD">
            <w:pPr>
              <w:rPr>
                <w:sz w:val="22"/>
                <w:szCs w:val="22"/>
              </w:rPr>
            </w:pPr>
            <w:r w:rsidRPr="00D82911">
              <w:rPr>
                <w:b/>
                <w:sz w:val="22"/>
                <w:szCs w:val="22"/>
              </w:rPr>
              <w:lastRenderedPageBreak/>
              <w:t xml:space="preserve">2) </w:t>
            </w:r>
            <w:r w:rsidRPr="00D82911">
              <w:rPr>
                <w:b/>
                <w:smallCaps/>
                <w:sz w:val="22"/>
                <w:szCs w:val="22"/>
              </w:rPr>
              <w:t>Circolazione e manovre nelle aree interne aziendali con automezzi</w:t>
            </w:r>
          </w:p>
        </w:tc>
        <w:tc>
          <w:tcPr>
            <w:tcW w:w="978" w:type="pct"/>
          </w:tcPr>
          <w:p w:rsidR="00743D78" w:rsidRPr="00E15952" w:rsidRDefault="00743D78" w:rsidP="00743D78">
            <w:pPr>
              <w:rPr>
                <w:b/>
                <w:sz w:val="18"/>
                <w:szCs w:val="18"/>
              </w:rPr>
            </w:pPr>
            <w:r w:rsidRPr="00E15952">
              <w:rPr>
                <w:b/>
                <w:sz w:val="18"/>
                <w:szCs w:val="18"/>
              </w:rPr>
              <w:t xml:space="preserve">Presenza di pedoni: </w:t>
            </w:r>
          </w:p>
          <w:p w:rsidR="00743D78" w:rsidRPr="00CC5E45" w:rsidRDefault="00743D78" w:rsidP="00C6773B">
            <w:pPr>
              <w:numPr>
                <w:ilvl w:val="0"/>
                <w:numId w:val="5"/>
              </w:numPr>
              <w:tabs>
                <w:tab w:val="clear" w:pos="170"/>
              </w:tabs>
              <w:ind w:right="-70"/>
              <w:rPr>
                <w:sz w:val="18"/>
                <w:szCs w:val="18"/>
              </w:rPr>
            </w:pPr>
            <w:r w:rsidRPr="00CC5E45">
              <w:rPr>
                <w:sz w:val="18"/>
                <w:szCs w:val="18"/>
              </w:rPr>
              <w:t>personale AMA</w:t>
            </w:r>
          </w:p>
          <w:p w:rsidR="00743D78" w:rsidRPr="00CC5E45" w:rsidRDefault="00743D78" w:rsidP="00C6773B">
            <w:pPr>
              <w:numPr>
                <w:ilvl w:val="0"/>
                <w:numId w:val="5"/>
              </w:numPr>
              <w:tabs>
                <w:tab w:val="clear" w:pos="170"/>
              </w:tabs>
              <w:ind w:right="-70"/>
              <w:rPr>
                <w:sz w:val="18"/>
                <w:szCs w:val="18"/>
              </w:rPr>
            </w:pPr>
            <w:r w:rsidRPr="00CC5E45">
              <w:rPr>
                <w:sz w:val="18"/>
                <w:szCs w:val="18"/>
              </w:rPr>
              <w:t>personale di altri appaltatori/prestatori d’opera/terzi</w:t>
            </w:r>
          </w:p>
          <w:p w:rsidR="00CC118C" w:rsidRPr="000C7848" w:rsidRDefault="00B4738D" w:rsidP="00C6773B">
            <w:pPr>
              <w:numPr>
                <w:ilvl w:val="0"/>
                <w:numId w:val="5"/>
              </w:numPr>
              <w:tabs>
                <w:tab w:val="clear" w:pos="170"/>
              </w:tabs>
              <w:ind w:right="-70"/>
              <w:rPr>
                <w:sz w:val="20"/>
              </w:rPr>
            </w:pPr>
            <w:r w:rsidRPr="00CC5E45">
              <w:rPr>
                <w:sz w:val="18"/>
                <w:szCs w:val="18"/>
              </w:rPr>
              <w:t>visitatori preventivamente autorizzati all’accesso</w:t>
            </w:r>
          </w:p>
        </w:tc>
        <w:tc>
          <w:tcPr>
            <w:tcW w:w="879" w:type="pct"/>
          </w:tcPr>
          <w:p w:rsidR="00743D78" w:rsidRPr="0040732C" w:rsidRDefault="00743D78" w:rsidP="00C6773B">
            <w:pPr>
              <w:numPr>
                <w:ilvl w:val="0"/>
                <w:numId w:val="1"/>
              </w:numPr>
              <w:rPr>
                <w:b/>
                <w:sz w:val="20"/>
              </w:rPr>
            </w:pPr>
            <w:r w:rsidRPr="0040732C">
              <w:rPr>
                <w:b/>
                <w:sz w:val="20"/>
              </w:rPr>
              <w:t xml:space="preserve">Investimenti </w:t>
            </w:r>
          </w:p>
          <w:p w:rsidR="00743D78" w:rsidRPr="0040732C" w:rsidRDefault="00743D78" w:rsidP="00C6773B">
            <w:pPr>
              <w:numPr>
                <w:ilvl w:val="0"/>
                <w:numId w:val="1"/>
              </w:numPr>
              <w:rPr>
                <w:b/>
                <w:sz w:val="20"/>
              </w:rPr>
            </w:pPr>
            <w:r w:rsidRPr="0040732C">
              <w:rPr>
                <w:b/>
                <w:sz w:val="20"/>
              </w:rPr>
              <w:t>Urti</w:t>
            </w:r>
          </w:p>
        </w:tc>
        <w:tc>
          <w:tcPr>
            <w:tcW w:w="2031" w:type="pct"/>
          </w:tcPr>
          <w:p w:rsidR="00743D78" w:rsidRPr="00E15952" w:rsidRDefault="00743D78" w:rsidP="00C6773B">
            <w:pPr>
              <w:ind w:left="70" w:right="212"/>
              <w:jc w:val="center"/>
              <w:rPr>
                <w:b/>
                <w:smallCaps/>
                <w:sz w:val="18"/>
                <w:szCs w:val="18"/>
              </w:rPr>
            </w:pPr>
            <w:r w:rsidRPr="00E15952">
              <w:rPr>
                <w:b/>
                <w:smallCaps/>
                <w:sz w:val="18"/>
                <w:szCs w:val="18"/>
              </w:rPr>
              <w:t>misure comportamentali per l’</w:t>
            </w:r>
            <w:r w:rsidR="000E716C" w:rsidRPr="00E15952">
              <w:rPr>
                <w:b/>
                <w:smallCaps/>
                <w:sz w:val="18"/>
                <w:szCs w:val="18"/>
              </w:rPr>
              <w:t>aggiudicatario</w:t>
            </w:r>
          </w:p>
          <w:p w:rsidR="00743D78" w:rsidRPr="007D5843" w:rsidRDefault="00743D78" w:rsidP="00C6773B">
            <w:pPr>
              <w:numPr>
                <w:ilvl w:val="0"/>
                <w:numId w:val="1"/>
              </w:numPr>
              <w:ind w:right="212"/>
              <w:rPr>
                <w:sz w:val="18"/>
                <w:szCs w:val="18"/>
              </w:rPr>
            </w:pPr>
            <w:r w:rsidRPr="007D5843">
              <w:rPr>
                <w:sz w:val="18"/>
                <w:szCs w:val="18"/>
              </w:rPr>
              <w:t>prestare particolare attenzione ai movimenti dei pedoni;</w:t>
            </w:r>
          </w:p>
          <w:p w:rsidR="00743D78" w:rsidRPr="007D5843" w:rsidRDefault="00743D78" w:rsidP="00E15952">
            <w:pPr>
              <w:numPr>
                <w:ilvl w:val="0"/>
                <w:numId w:val="1"/>
              </w:numPr>
              <w:tabs>
                <w:tab w:val="clear" w:pos="170"/>
              </w:tabs>
              <w:ind w:right="212"/>
              <w:rPr>
                <w:sz w:val="18"/>
                <w:szCs w:val="18"/>
              </w:rPr>
            </w:pPr>
            <w:r w:rsidRPr="007D5843">
              <w:rPr>
                <w:sz w:val="18"/>
                <w:szCs w:val="18"/>
              </w:rPr>
              <w:t>rispettare le segnalazioni presenti lungo le vie di transito;</w:t>
            </w:r>
          </w:p>
          <w:p w:rsidR="00743D78" w:rsidRPr="007D5843" w:rsidRDefault="00743D78" w:rsidP="00C6773B">
            <w:pPr>
              <w:numPr>
                <w:ilvl w:val="0"/>
                <w:numId w:val="1"/>
              </w:numPr>
              <w:ind w:right="212"/>
              <w:rPr>
                <w:sz w:val="18"/>
                <w:szCs w:val="18"/>
              </w:rPr>
            </w:pPr>
            <w:r w:rsidRPr="007D5843">
              <w:rPr>
                <w:sz w:val="18"/>
                <w:szCs w:val="18"/>
              </w:rPr>
              <w:t>osservare tutte le norme applicabili del codice della strada.</w:t>
            </w:r>
          </w:p>
          <w:p w:rsidR="00B4738D" w:rsidRPr="007D5843" w:rsidRDefault="00B4738D" w:rsidP="007F3C2E">
            <w:pPr>
              <w:numPr>
                <w:ilvl w:val="0"/>
                <w:numId w:val="12"/>
              </w:numPr>
              <w:ind w:right="212"/>
              <w:rPr>
                <w:sz w:val="18"/>
                <w:szCs w:val="18"/>
              </w:rPr>
            </w:pPr>
            <w:r w:rsidRPr="007D5843">
              <w:rPr>
                <w:sz w:val="18"/>
                <w:szCs w:val="18"/>
              </w:rPr>
              <w:t>In caso di necessità e nell’eventualità di situazioni di emergenza, contattare il preposto della sede ed attenersi alle disposizioni aziendali da lui impartite;</w:t>
            </w:r>
          </w:p>
          <w:p w:rsidR="00743D78" w:rsidRPr="0085380B" w:rsidRDefault="00B4738D" w:rsidP="008C5A53">
            <w:pPr>
              <w:numPr>
                <w:ilvl w:val="0"/>
                <w:numId w:val="12"/>
              </w:numPr>
              <w:ind w:right="212"/>
              <w:rPr>
                <w:sz w:val="20"/>
              </w:rPr>
            </w:pPr>
            <w:r w:rsidRPr="007D5843">
              <w:rPr>
                <w:sz w:val="18"/>
                <w:szCs w:val="18"/>
              </w:rPr>
              <w:t xml:space="preserve">E’ interdetto l’accesso e il transito all’interno delle aree aziendali non coinvolte dalle operazioni di </w:t>
            </w:r>
            <w:r w:rsidR="008C5A53" w:rsidRPr="007D5843">
              <w:rPr>
                <w:sz w:val="18"/>
                <w:szCs w:val="18"/>
              </w:rPr>
              <w:t>cui al presente documento.</w:t>
            </w:r>
          </w:p>
          <w:p w:rsidR="0085380B" w:rsidRPr="0040732C" w:rsidRDefault="0085380B" w:rsidP="0085380B">
            <w:pPr>
              <w:ind w:left="170" w:right="212"/>
              <w:rPr>
                <w:sz w:val="20"/>
              </w:rPr>
            </w:pPr>
          </w:p>
        </w:tc>
      </w:tr>
      <w:tr w:rsidR="00FF5EF7" w:rsidRPr="0040732C" w:rsidTr="00E071F4">
        <w:trPr>
          <w:trHeight w:val="132"/>
        </w:trPr>
        <w:tc>
          <w:tcPr>
            <w:tcW w:w="1112" w:type="pct"/>
          </w:tcPr>
          <w:p w:rsidR="00FF5EF7" w:rsidRPr="00D82911" w:rsidRDefault="00FF5EF7" w:rsidP="003447BD">
            <w:pPr>
              <w:rPr>
                <w:sz w:val="22"/>
                <w:szCs w:val="22"/>
              </w:rPr>
            </w:pPr>
          </w:p>
        </w:tc>
        <w:tc>
          <w:tcPr>
            <w:tcW w:w="978" w:type="pct"/>
          </w:tcPr>
          <w:p w:rsidR="00D82911" w:rsidRDefault="00D82911" w:rsidP="00FF5EF7">
            <w:pPr>
              <w:rPr>
                <w:b/>
                <w:sz w:val="20"/>
              </w:rPr>
            </w:pPr>
          </w:p>
          <w:p w:rsidR="0085380B" w:rsidRPr="00D82911" w:rsidRDefault="0085380B" w:rsidP="00FF5EF7">
            <w:pPr>
              <w:rPr>
                <w:b/>
                <w:sz w:val="20"/>
              </w:rPr>
            </w:pPr>
          </w:p>
          <w:p w:rsidR="00FF5EF7" w:rsidRPr="00D82911" w:rsidRDefault="00FF5EF7" w:rsidP="00FF5EF7">
            <w:pPr>
              <w:rPr>
                <w:b/>
                <w:sz w:val="20"/>
              </w:rPr>
            </w:pPr>
            <w:r w:rsidRPr="00D82911">
              <w:rPr>
                <w:b/>
                <w:sz w:val="20"/>
              </w:rPr>
              <w:t>Presenza di altri veicoli in circolazione e manovra:</w:t>
            </w:r>
          </w:p>
          <w:p w:rsidR="00FF5EF7" w:rsidRPr="00D82911" w:rsidRDefault="00FF5EF7" w:rsidP="00FF5EF7">
            <w:pPr>
              <w:numPr>
                <w:ilvl w:val="0"/>
                <w:numId w:val="5"/>
              </w:numPr>
              <w:rPr>
                <w:sz w:val="20"/>
              </w:rPr>
            </w:pPr>
            <w:r w:rsidRPr="00D82911">
              <w:rPr>
                <w:sz w:val="20"/>
              </w:rPr>
              <w:t>automezzi aziendali pesanti e leggeri in transito;</w:t>
            </w:r>
          </w:p>
          <w:p w:rsidR="00FF5EF7" w:rsidRPr="00D82911" w:rsidRDefault="00FF5EF7" w:rsidP="00FF5EF7">
            <w:pPr>
              <w:numPr>
                <w:ilvl w:val="0"/>
                <w:numId w:val="5"/>
              </w:numPr>
              <w:rPr>
                <w:sz w:val="20"/>
              </w:rPr>
            </w:pPr>
            <w:r w:rsidRPr="00D82911">
              <w:rPr>
                <w:sz w:val="20"/>
              </w:rPr>
              <w:t>macchine operatrici (gru, pale meccaniche, carrelli elevatori, spazzatrici, ecc.), in servizio;</w:t>
            </w:r>
          </w:p>
          <w:p w:rsidR="00FF5EF7" w:rsidRPr="00D82911" w:rsidRDefault="00FF5EF7" w:rsidP="00FF5EF7">
            <w:pPr>
              <w:numPr>
                <w:ilvl w:val="0"/>
                <w:numId w:val="5"/>
              </w:numPr>
              <w:rPr>
                <w:sz w:val="20"/>
              </w:rPr>
            </w:pPr>
            <w:r w:rsidRPr="00D82911">
              <w:rPr>
                <w:sz w:val="20"/>
              </w:rPr>
              <w:t>automezzi di altre ditte appaltatrici, prestatori d’opera, terzi che effettuano lavori o servizi;</w:t>
            </w:r>
          </w:p>
          <w:p w:rsidR="00FF5EF7" w:rsidRPr="00D82911" w:rsidRDefault="00FF5EF7" w:rsidP="00FF5EF7">
            <w:pPr>
              <w:numPr>
                <w:ilvl w:val="0"/>
                <w:numId w:val="5"/>
              </w:numPr>
              <w:rPr>
                <w:sz w:val="20"/>
              </w:rPr>
            </w:pPr>
            <w:r w:rsidRPr="00D82911">
              <w:rPr>
                <w:sz w:val="20"/>
              </w:rPr>
              <w:t>mezzi che conferiscono materiali all’impianto o ne ritirano i residui ed effettuano le operazioni di scarico (o carico);</w:t>
            </w:r>
          </w:p>
          <w:p w:rsidR="00FF5EF7" w:rsidRPr="0085380B" w:rsidRDefault="00FF5EF7" w:rsidP="002D5230">
            <w:pPr>
              <w:numPr>
                <w:ilvl w:val="0"/>
                <w:numId w:val="5"/>
              </w:numPr>
              <w:rPr>
                <w:b/>
                <w:sz w:val="20"/>
              </w:rPr>
            </w:pPr>
            <w:r w:rsidRPr="00D82911">
              <w:rPr>
                <w:sz w:val="20"/>
              </w:rPr>
              <w:t>autovetture aziendali e/o private preventivamente autorizzate all’accesso dai responsabili d’impianto</w:t>
            </w:r>
          </w:p>
          <w:p w:rsidR="0085380B" w:rsidRPr="00D82911" w:rsidRDefault="0085380B" w:rsidP="0085380B">
            <w:pPr>
              <w:ind w:left="170"/>
              <w:rPr>
                <w:b/>
                <w:sz w:val="20"/>
              </w:rPr>
            </w:pPr>
          </w:p>
        </w:tc>
        <w:tc>
          <w:tcPr>
            <w:tcW w:w="879" w:type="pct"/>
          </w:tcPr>
          <w:p w:rsidR="002D5230" w:rsidRDefault="002D5230" w:rsidP="002D5230">
            <w:pPr>
              <w:rPr>
                <w:b/>
                <w:sz w:val="20"/>
              </w:rPr>
            </w:pPr>
          </w:p>
          <w:p w:rsidR="0085380B" w:rsidRDefault="0085380B" w:rsidP="002D5230">
            <w:pPr>
              <w:rPr>
                <w:b/>
                <w:sz w:val="20"/>
              </w:rPr>
            </w:pPr>
          </w:p>
          <w:p w:rsidR="00FF5EF7" w:rsidRPr="0040732C" w:rsidRDefault="00FF5EF7" w:rsidP="00C6773B">
            <w:pPr>
              <w:numPr>
                <w:ilvl w:val="0"/>
                <w:numId w:val="1"/>
              </w:numPr>
              <w:rPr>
                <w:b/>
                <w:sz w:val="20"/>
              </w:rPr>
            </w:pPr>
            <w:r>
              <w:rPr>
                <w:b/>
                <w:sz w:val="20"/>
              </w:rPr>
              <w:t>Accidentale sversamento del carico</w:t>
            </w:r>
          </w:p>
        </w:tc>
        <w:tc>
          <w:tcPr>
            <w:tcW w:w="2031" w:type="pct"/>
          </w:tcPr>
          <w:p w:rsidR="00FF5EF7" w:rsidRDefault="002D5230" w:rsidP="00C6773B">
            <w:pPr>
              <w:ind w:left="70" w:right="212"/>
              <w:jc w:val="center"/>
              <w:rPr>
                <w:b/>
                <w:smallCaps/>
                <w:sz w:val="20"/>
              </w:rPr>
            </w:pPr>
            <w:r w:rsidRPr="00D82911">
              <w:rPr>
                <w:b/>
                <w:smallCaps/>
                <w:sz w:val="20"/>
              </w:rPr>
              <w:t>misure comportamentali per l’aggiudicatario</w:t>
            </w:r>
          </w:p>
          <w:p w:rsidR="0085380B" w:rsidRPr="00D82911" w:rsidRDefault="0085380B" w:rsidP="00C6773B">
            <w:pPr>
              <w:ind w:left="70" w:right="212"/>
              <w:jc w:val="center"/>
              <w:rPr>
                <w:b/>
                <w:smallCaps/>
                <w:sz w:val="20"/>
              </w:rPr>
            </w:pPr>
          </w:p>
          <w:p w:rsidR="00D9371C" w:rsidRPr="00D82911" w:rsidRDefault="002D5230" w:rsidP="002D5230">
            <w:pPr>
              <w:numPr>
                <w:ilvl w:val="0"/>
                <w:numId w:val="1"/>
              </w:numPr>
              <w:ind w:right="212"/>
              <w:rPr>
                <w:b/>
                <w:smallCaps/>
                <w:sz w:val="20"/>
              </w:rPr>
            </w:pPr>
            <w:r w:rsidRPr="00D82911">
              <w:rPr>
                <w:sz w:val="20"/>
              </w:rPr>
              <w:t>L’aggiudicatario deve possedere adeguate procedure di emergenza atte</w:t>
            </w:r>
            <w:r w:rsidR="00D9371C" w:rsidRPr="00D82911">
              <w:rPr>
                <w:sz w:val="20"/>
              </w:rPr>
              <w:t>:</w:t>
            </w:r>
          </w:p>
          <w:p w:rsidR="00D9371C" w:rsidRPr="00D82911" w:rsidRDefault="00D9371C" w:rsidP="00D9371C">
            <w:pPr>
              <w:numPr>
                <w:ilvl w:val="1"/>
                <w:numId w:val="1"/>
              </w:numPr>
              <w:tabs>
                <w:tab w:val="clear" w:pos="1440"/>
              </w:tabs>
              <w:ind w:left="602" w:right="212" w:hanging="425"/>
              <w:rPr>
                <w:sz w:val="20"/>
              </w:rPr>
            </w:pPr>
            <w:r w:rsidRPr="00D82911">
              <w:rPr>
                <w:sz w:val="20"/>
              </w:rPr>
              <w:t>mettere in sicurezza l’area coinvolta dallo sversamento, provvedendone alla segregazione ed adeguata segnalazione, al fine di evitare la presenza di qualsivoglia lavoratore non appartenente all’impresa appaltatrice;</w:t>
            </w:r>
          </w:p>
          <w:p w:rsidR="00D9371C" w:rsidRPr="00D82911" w:rsidRDefault="002D5230" w:rsidP="00D9371C">
            <w:pPr>
              <w:numPr>
                <w:ilvl w:val="1"/>
                <w:numId w:val="1"/>
              </w:numPr>
              <w:tabs>
                <w:tab w:val="clear" w:pos="1440"/>
              </w:tabs>
              <w:ind w:left="602" w:right="212" w:hanging="425"/>
              <w:rPr>
                <w:b/>
                <w:smallCaps/>
                <w:sz w:val="20"/>
              </w:rPr>
            </w:pPr>
            <w:r w:rsidRPr="00D82911">
              <w:rPr>
                <w:sz w:val="20"/>
              </w:rPr>
              <w:t xml:space="preserve">a contenere </w:t>
            </w:r>
            <w:r w:rsidR="00D9371C" w:rsidRPr="00D82911">
              <w:rPr>
                <w:sz w:val="20"/>
              </w:rPr>
              <w:t>la perdita di carico;</w:t>
            </w:r>
          </w:p>
          <w:p w:rsidR="002D5230" w:rsidRPr="00D82911" w:rsidRDefault="00D9371C" w:rsidP="00D9371C">
            <w:pPr>
              <w:numPr>
                <w:ilvl w:val="1"/>
                <w:numId w:val="1"/>
              </w:numPr>
              <w:tabs>
                <w:tab w:val="clear" w:pos="1440"/>
              </w:tabs>
              <w:ind w:left="602" w:right="212" w:hanging="425"/>
              <w:rPr>
                <w:b/>
                <w:smallCaps/>
                <w:sz w:val="20"/>
              </w:rPr>
            </w:pPr>
            <w:r w:rsidRPr="00D82911">
              <w:rPr>
                <w:sz w:val="20"/>
              </w:rPr>
              <w:t xml:space="preserve">a neutralizzare e raccogliere </w:t>
            </w:r>
            <w:r w:rsidR="0010793D">
              <w:rPr>
                <w:sz w:val="20"/>
              </w:rPr>
              <w:t>il GPL</w:t>
            </w:r>
            <w:r w:rsidRPr="00D82911">
              <w:rPr>
                <w:sz w:val="20"/>
              </w:rPr>
              <w:t xml:space="preserve"> sversato ripristinando le normali condizioni ambientali e stradali;</w:t>
            </w:r>
          </w:p>
          <w:p w:rsidR="00D9371C" w:rsidRPr="00D82911" w:rsidRDefault="0018286F" w:rsidP="00D9371C">
            <w:pPr>
              <w:numPr>
                <w:ilvl w:val="1"/>
                <w:numId w:val="1"/>
              </w:numPr>
              <w:tabs>
                <w:tab w:val="clear" w:pos="1440"/>
              </w:tabs>
              <w:ind w:left="602" w:right="212" w:hanging="425"/>
              <w:rPr>
                <w:b/>
                <w:smallCaps/>
                <w:sz w:val="20"/>
              </w:rPr>
            </w:pPr>
            <w:r w:rsidRPr="00D82911">
              <w:rPr>
                <w:sz w:val="20"/>
              </w:rPr>
              <w:t>a smaltire i rifiuti provenienti dalla raccolta dello sversato.</w:t>
            </w:r>
          </w:p>
          <w:p w:rsidR="0018286F" w:rsidRPr="00D82911" w:rsidRDefault="0018286F" w:rsidP="0018286F">
            <w:pPr>
              <w:numPr>
                <w:ilvl w:val="0"/>
                <w:numId w:val="1"/>
              </w:numPr>
              <w:ind w:right="212"/>
              <w:rPr>
                <w:b/>
                <w:smallCaps/>
                <w:sz w:val="20"/>
              </w:rPr>
            </w:pPr>
            <w:r w:rsidRPr="00D82911">
              <w:rPr>
                <w:sz w:val="20"/>
              </w:rPr>
              <w:t>in caso di sversamento, è fatto obbligo al personale dell’impresa appaltatrice di contattare immediatamente un preposto di impianto al fine di concordare le misure di prevenzione e protezione necessarie</w:t>
            </w:r>
            <w:r w:rsidR="00D82911" w:rsidRPr="00D82911">
              <w:rPr>
                <w:sz w:val="20"/>
              </w:rPr>
              <w:t xml:space="preserve"> alla messa in sicurezza dell’area e alla tutela dei lavoratori.</w:t>
            </w:r>
          </w:p>
        </w:tc>
      </w:tr>
      <w:tr w:rsidR="002D5230" w:rsidRPr="0040732C" w:rsidTr="00E071F4">
        <w:trPr>
          <w:trHeight w:val="132"/>
        </w:trPr>
        <w:tc>
          <w:tcPr>
            <w:tcW w:w="1112" w:type="pct"/>
          </w:tcPr>
          <w:p w:rsidR="002D5230" w:rsidRPr="000C7848" w:rsidRDefault="0085380B" w:rsidP="003447BD">
            <w:pPr>
              <w:rPr>
                <w:b/>
                <w:sz w:val="20"/>
              </w:rPr>
            </w:pPr>
            <w:r w:rsidRPr="00D82911">
              <w:rPr>
                <w:b/>
                <w:sz w:val="22"/>
                <w:szCs w:val="22"/>
              </w:rPr>
              <w:lastRenderedPageBreak/>
              <w:t xml:space="preserve">2) </w:t>
            </w:r>
            <w:r w:rsidRPr="00D82911">
              <w:rPr>
                <w:b/>
                <w:smallCaps/>
                <w:sz w:val="22"/>
                <w:szCs w:val="22"/>
              </w:rPr>
              <w:t>Circolazione e manovre nelle aree interne aziendali con automezzi</w:t>
            </w:r>
          </w:p>
        </w:tc>
        <w:tc>
          <w:tcPr>
            <w:tcW w:w="978" w:type="pct"/>
          </w:tcPr>
          <w:p w:rsidR="002D5230" w:rsidRPr="00E15952" w:rsidRDefault="002D5230" w:rsidP="00AA6BF2">
            <w:pPr>
              <w:spacing w:before="120"/>
              <w:rPr>
                <w:b/>
                <w:sz w:val="18"/>
                <w:szCs w:val="18"/>
              </w:rPr>
            </w:pPr>
            <w:r w:rsidRPr="00E15952">
              <w:rPr>
                <w:b/>
                <w:sz w:val="18"/>
                <w:szCs w:val="18"/>
              </w:rPr>
              <w:t xml:space="preserve">Presenza di pedoni: </w:t>
            </w:r>
          </w:p>
          <w:p w:rsidR="002D5230" w:rsidRPr="00CC5E45" w:rsidRDefault="002D5230" w:rsidP="002D5230">
            <w:pPr>
              <w:numPr>
                <w:ilvl w:val="0"/>
                <w:numId w:val="5"/>
              </w:numPr>
              <w:tabs>
                <w:tab w:val="clear" w:pos="170"/>
              </w:tabs>
              <w:ind w:right="-70"/>
              <w:rPr>
                <w:sz w:val="18"/>
                <w:szCs w:val="18"/>
              </w:rPr>
            </w:pPr>
            <w:r w:rsidRPr="00CC5E45">
              <w:rPr>
                <w:sz w:val="18"/>
                <w:szCs w:val="18"/>
              </w:rPr>
              <w:t>personale AMA</w:t>
            </w:r>
          </w:p>
          <w:p w:rsidR="002D5230" w:rsidRPr="00CC5E45" w:rsidRDefault="002D5230" w:rsidP="002D5230">
            <w:pPr>
              <w:numPr>
                <w:ilvl w:val="0"/>
                <w:numId w:val="5"/>
              </w:numPr>
              <w:tabs>
                <w:tab w:val="clear" w:pos="170"/>
              </w:tabs>
              <w:ind w:right="-70"/>
              <w:rPr>
                <w:sz w:val="18"/>
                <w:szCs w:val="18"/>
              </w:rPr>
            </w:pPr>
            <w:r w:rsidRPr="00CC5E45">
              <w:rPr>
                <w:sz w:val="18"/>
                <w:szCs w:val="18"/>
              </w:rPr>
              <w:t>personale di altri appaltatori/prestatori d’opera/terzi</w:t>
            </w:r>
          </w:p>
          <w:p w:rsidR="002D5230" w:rsidRPr="00E15952" w:rsidRDefault="002D5230" w:rsidP="002D5230">
            <w:pPr>
              <w:numPr>
                <w:ilvl w:val="0"/>
                <w:numId w:val="5"/>
              </w:numPr>
              <w:tabs>
                <w:tab w:val="clear" w:pos="170"/>
              </w:tabs>
              <w:ind w:right="-70"/>
              <w:rPr>
                <w:b/>
                <w:sz w:val="18"/>
                <w:szCs w:val="18"/>
              </w:rPr>
            </w:pPr>
            <w:r w:rsidRPr="00CC5E45">
              <w:rPr>
                <w:sz w:val="18"/>
                <w:szCs w:val="18"/>
              </w:rPr>
              <w:t>visitatori preventivamente</w:t>
            </w:r>
          </w:p>
        </w:tc>
        <w:tc>
          <w:tcPr>
            <w:tcW w:w="879" w:type="pct"/>
          </w:tcPr>
          <w:p w:rsidR="002D5230" w:rsidRDefault="0085380B" w:rsidP="00AA6BF2">
            <w:pPr>
              <w:numPr>
                <w:ilvl w:val="0"/>
                <w:numId w:val="1"/>
              </w:numPr>
              <w:spacing w:before="120"/>
              <w:rPr>
                <w:b/>
                <w:sz w:val="20"/>
              </w:rPr>
            </w:pPr>
            <w:r>
              <w:rPr>
                <w:b/>
                <w:sz w:val="20"/>
              </w:rPr>
              <w:t>Accidentale sversamento del carico</w:t>
            </w:r>
          </w:p>
        </w:tc>
        <w:tc>
          <w:tcPr>
            <w:tcW w:w="2031" w:type="pct"/>
          </w:tcPr>
          <w:p w:rsidR="0085380B" w:rsidRPr="00AA6BF2" w:rsidRDefault="0085380B" w:rsidP="0085380B">
            <w:pPr>
              <w:ind w:left="70" w:right="212"/>
              <w:jc w:val="center"/>
              <w:rPr>
                <w:b/>
                <w:smallCaps/>
                <w:sz w:val="18"/>
                <w:szCs w:val="18"/>
              </w:rPr>
            </w:pPr>
            <w:r w:rsidRPr="00AA6BF2">
              <w:rPr>
                <w:b/>
                <w:smallCaps/>
                <w:sz w:val="18"/>
                <w:szCs w:val="18"/>
              </w:rPr>
              <w:t>misure comportamentali per l’aggiudicatario</w:t>
            </w:r>
          </w:p>
          <w:p w:rsidR="0085380B" w:rsidRPr="00AA6BF2" w:rsidRDefault="0085380B" w:rsidP="0085380B">
            <w:pPr>
              <w:numPr>
                <w:ilvl w:val="0"/>
                <w:numId w:val="1"/>
              </w:numPr>
              <w:ind w:right="212"/>
              <w:rPr>
                <w:b/>
                <w:smallCaps/>
                <w:sz w:val="18"/>
                <w:szCs w:val="18"/>
              </w:rPr>
            </w:pPr>
            <w:r w:rsidRPr="00AA6BF2">
              <w:rPr>
                <w:sz w:val="18"/>
                <w:szCs w:val="18"/>
              </w:rPr>
              <w:t>L’aggiudicatario deve possedere adeguate procedure di emergenza atte:</w:t>
            </w:r>
          </w:p>
          <w:p w:rsidR="0085380B" w:rsidRPr="00AA6BF2" w:rsidRDefault="0085380B" w:rsidP="0085380B">
            <w:pPr>
              <w:numPr>
                <w:ilvl w:val="1"/>
                <w:numId w:val="1"/>
              </w:numPr>
              <w:tabs>
                <w:tab w:val="clear" w:pos="1440"/>
              </w:tabs>
              <w:ind w:left="602" w:right="212" w:hanging="425"/>
              <w:rPr>
                <w:sz w:val="18"/>
                <w:szCs w:val="18"/>
              </w:rPr>
            </w:pPr>
            <w:r w:rsidRPr="00AA6BF2">
              <w:rPr>
                <w:sz w:val="18"/>
                <w:szCs w:val="18"/>
              </w:rPr>
              <w:t>mettere in sicurezza l’area coinvolta dallo sversamento, provvedendone alla segregazione ed adeguata segnalazione, al fine di evitare la presenza di qualsivoglia lavoratore non appartenente all’impresa appaltatrice;</w:t>
            </w:r>
          </w:p>
          <w:p w:rsidR="0085380B" w:rsidRPr="00AA6BF2" w:rsidRDefault="0085380B" w:rsidP="0085380B">
            <w:pPr>
              <w:numPr>
                <w:ilvl w:val="1"/>
                <w:numId w:val="1"/>
              </w:numPr>
              <w:tabs>
                <w:tab w:val="clear" w:pos="1440"/>
              </w:tabs>
              <w:ind w:left="602" w:right="212" w:hanging="425"/>
              <w:rPr>
                <w:b/>
                <w:smallCaps/>
                <w:sz w:val="18"/>
                <w:szCs w:val="18"/>
              </w:rPr>
            </w:pPr>
            <w:r w:rsidRPr="00AA6BF2">
              <w:rPr>
                <w:sz w:val="18"/>
                <w:szCs w:val="18"/>
              </w:rPr>
              <w:t>a contenere la perdita di carico;</w:t>
            </w:r>
          </w:p>
          <w:p w:rsidR="0085380B" w:rsidRPr="00AA6BF2" w:rsidRDefault="0085380B" w:rsidP="0085380B">
            <w:pPr>
              <w:numPr>
                <w:ilvl w:val="1"/>
                <w:numId w:val="1"/>
              </w:numPr>
              <w:tabs>
                <w:tab w:val="clear" w:pos="1440"/>
              </w:tabs>
              <w:ind w:left="602" w:right="212" w:hanging="425"/>
              <w:rPr>
                <w:b/>
                <w:smallCaps/>
                <w:sz w:val="18"/>
                <w:szCs w:val="18"/>
              </w:rPr>
            </w:pPr>
            <w:r w:rsidRPr="00AA6BF2">
              <w:rPr>
                <w:sz w:val="18"/>
                <w:szCs w:val="18"/>
              </w:rPr>
              <w:t xml:space="preserve">a neutralizzare e raccogliere </w:t>
            </w:r>
            <w:r w:rsidR="0010793D">
              <w:rPr>
                <w:sz w:val="18"/>
                <w:szCs w:val="18"/>
              </w:rPr>
              <w:t>il GPL</w:t>
            </w:r>
            <w:r w:rsidRPr="00AA6BF2">
              <w:rPr>
                <w:sz w:val="18"/>
                <w:szCs w:val="18"/>
              </w:rPr>
              <w:t xml:space="preserve"> sversato ripristinando le normali condizioni ambientali e stradali;</w:t>
            </w:r>
          </w:p>
          <w:p w:rsidR="0085380B" w:rsidRPr="00AA6BF2" w:rsidRDefault="0085380B" w:rsidP="0085380B">
            <w:pPr>
              <w:numPr>
                <w:ilvl w:val="1"/>
                <w:numId w:val="1"/>
              </w:numPr>
              <w:tabs>
                <w:tab w:val="clear" w:pos="1440"/>
              </w:tabs>
              <w:ind w:left="602" w:right="212" w:hanging="425"/>
              <w:rPr>
                <w:b/>
                <w:smallCaps/>
                <w:sz w:val="18"/>
                <w:szCs w:val="18"/>
              </w:rPr>
            </w:pPr>
            <w:r w:rsidRPr="00AA6BF2">
              <w:rPr>
                <w:sz w:val="18"/>
                <w:szCs w:val="18"/>
              </w:rPr>
              <w:t>a smaltire i rifiuti provenienti dalla raccolta dello sversato.</w:t>
            </w:r>
          </w:p>
          <w:p w:rsidR="002D5230" w:rsidRPr="00AA6BF2" w:rsidRDefault="0085380B" w:rsidP="0085380B">
            <w:pPr>
              <w:numPr>
                <w:ilvl w:val="0"/>
                <w:numId w:val="1"/>
              </w:numPr>
              <w:ind w:right="212"/>
              <w:rPr>
                <w:b/>
                <w:smallCaps/>
                <w:sz w:val="18"/>
                <w:szCs w:val="18"/>
              </w:rPr>
            </w:pPr>
            <w:r w:rsidRPr="00AA6BF2">
              <w:rPr>
                <w:sz w:val="18"/>
                <w:szCs w:val="18"/>
              </w:rPr>
              <w:t>in caso di sversamento, è fatto obbligo al personale dell’impresa appaltatrice di contattare immediatamente un preposto di impianto al fine di concordare le misure di prevenzione e protezione necessarie alla messa in sicurezza dell’area e alla tutela dei lavoratori.</w:t>
            </w:r>
          </w:p>
          <w:p w:rsidR="00AA6BF2" w:rsidRPr="00AA6BF2" w:rsidRDefault="00AA6BF2" w:rsidP="00AA6BF2">
            <w:pPr>
              <w:ind w:left="170" w:right="212"/>
              <w:rPr>
                <w:b/>
                <w:smallCaps/>
                <w:sz w:val="18"/>
                <w:szCs w:val="18"/>
              </w:rPr>
            </w:pPr>
          </w:p>
        </w:tc>
      </w:tr>
      <w:tr w:rsidR="008F5A3A" w:rsidRPr="0040732C" w:rsidTr="00AA6BF2">
        <w:trPr>
          <w:trHeight w:val="938"/>
        </w:trPr>
        <w:tc>
          <w:tcPr>
            <w:tcW w:w="1112" w:type="pct"/>
          </w:tcPr>
          <w:p w:rsidR="008F5A3A" w:rsidRPr="00535250" w:rsidRDefault="004D5A90" w:rsidP="0038634A">
            <w:pPr>
              <w:rPr>
                <w:b/>
                <w:sz w:val="22"/>
                <w:szCs w:val="22"/>
                <w14:shadow w14:blurRad="50800" w14:dist="38100" w14:dir="2700000" w14:sx="100000" w14:sy="100000" w14:kx="0" w14:ky="0" w14:algn="tl">
                  <w14:srgbClr w14:val="000000">
                    <w14:alpha w14:val="60000"/>
                  </w14:srgbClr>
                </w14:shadow>
              </w:rPr>
            </w:pPr>
            <w:r w:rsidRPr="0040732C">
              <w:rPr>
                <w:b/>
                <w:sz w:val="22"/>
                <w:szCs w:val="22"/>
              </w:rPr>
              <w:t>3</w:t>
            </w:r>
            <w:r w:rsidR="008F5A3A" w:rsidRPr="0040732C">
              <w:rPr>
                <w:b/>
                <w:sz w:val="22"/>
                <w:szCs w:val="22"/>
              </w:rPr>
              <w:t xml:space="preserve">) </w:t>
            </w:r>
            <w:r w:rsidR="008F5A3A" w:rsidRPr="0040732C">
              <w:rPr>
                <w:b/>
                <w:smallCaps/>
                <w:sz w:val="22"/>
                <w:szCs w:val="22"/>
              </w:rPr>
              <w:t>Spostamenti a piedi all’esterno</w:t>
            </w:r>
            <w:r w:rsidR="00293D9D" w:rsidRPr="0040732C">
              <w:rPr>
                <w:b/>
                <w:smallCaps/>
                <w:sz w:val="22"/>
                <w:szCs w:val="22"/>
              </w:rPr>
              <w:t xml:space="preserve"> e all’interno</w:t>
            </w:r>
            <w:r w:rsidR="008F5A3A" w:rsidRPr="0040732C">
              <w:rPr>
                <w:b/>
                <w:smallCaps/>
                <w:sz w:val="22"/>
                <w:szCs w:val="22"/>
              </w:rPr>
              <w:t xml:space="preserve"> </w:t>
            </w:r>
            <w:r w:rsidR="0038634A" w:rsidRPr="0040732C">
              <w:rPr>
                <w:b/>
                <w:smallCaps/>
                <w:sz w:val="22"/>
                <w:szCs w:val="22"/>
              </w:rPr>
              <w:t>delle strutture fisiche d’impresa di AMA SpA</w:t>
            </w:r>
          </w:p>
        </w:tc>
        <w:tc>
          <w:tcPr>
            <w:tcW w:w="978" w:type="pct"/>
          </w:tcPr>
          <w:p w:rsidR="008F5A3A" w:rsidRPr="0040732C" w:rsidRDefault="008F5A3A" w:rsidP="003447BD">
            <w:pPr>
              <w:rPr>
                <w:b/>
                <w:sz w:val="20"/>
              </w:rPr>
            </w:pPr>
            <w:r w:rsidRPr="0040732C">
              <w:rPr>
                <w:b/>
                <w:sz w:val="20"/>
              </w:rPr>
              <w:t>Presenza di altri veicoli in circolazione e manovra:</w:t>
            </w:r>
          </w:p>
          <w:p w:rsidR="00CD54F0" w:rsidRPr="00AA6BF2" w:rsidRDefault="00CD54F0" w:rsidP="00C6773B">
            <w:pPr>
              <w:numPr>
                <w:ilvl w:val="0"/>
                <w:numId w:val="5"/>
              </w:numPr>
              <w:rPr>
                <w:sz w:val="18"/>
                <w:szCs w:val="18"/>
              </w:rPr>
            </w:pPr>
            <w:r w:rsidRPr="00AA6BF2">
              <w:rPr>
                <w:sz w:val="18"/>
                <w:szCs w:val="18"/>
              </w:rPr>
              <w:t>automezzi aziendali pesanti e leggeri in transito;</w:t>
            </w:r>
          </w:p>
          <w:p w:rsidR="00CD54F0" w:rsidRPr="00AA6BF2" w:rsidRDefault="00CD54F0" w:rsidP="00C6773B">
            <w:pPr>
              <w:numPr>
                <w:ilvl w:val="0"/>
                <w:numId w:val="5"/>
              </w:numPr>
              <w:rPr>
                <w:sz w:val="18"/>
                <w:szCs w:val="18"/>
              </w:rPr>
            </w:pPr>
            <w:r w:rsidRPr="00AA6BF2">
              <w:rPr>
                <w:sz w:val="18"/>
                <w:szCs w:val="18"/>
              </w:rPr>
              <w:t>macchine operatrici (gru, pale meccaniche, carrelli elevatori, spazzatrici, ecc.), in servizio;</w:t>
            </w:r>
          </w:p>
          <w:p w:rsidR="00CD54F0" w:rsidRPr="00AA6BF2" w:rsidRDefault="00CD54F0" w:rsidP="00C6773B">
            <w:pPr>
              <w:numPr>
                <w:ilvl w:val="0"/>
                <w:numId w:val="5"/>
              </w:numPr>
              <w:rPr>
                <w:sz w:val="18"/>
                <w:szCs w:val="18"/>
              </w:rPr>
            </w:pPr>
            <w:r w:rsidRPr="00AA6BF2">
              <w:rPr>
                <w:sz w:val="18"/>
                <w:szCs w:val="18"/>
              </w:rPr>
              <w:t>automezzi di altre ditte appaltatrici, prestatori d’opera, terzi che effettuano lavori o servizi;</w:t>
            </w:r>
          </w:p>
          <w:p w:rsidR="000C7848" w:rsidRPr="00AA6BF2" w:rsidRDefault="000C7848" w:rsidP="000C7848">
            <w:pPr>
              <w:numPr>
                <w:ilvl w:val="0"/>
                <w:numId w:val="5"/>
              </w:numPr>
              <w:rPr>
                <w:sz w:val="18"/>
                <w:szCs w:val="18"/>
              </w:rPr>
            </w:pPr>
            <w:r w:rsidRPr="00AA6BF2">
              <w:rPr>
                <w:sz w:val="18"/>
                <w:szCs w:val="18"/>
              </w:rPr>
              <w:t>mezzi che conferiscono materiali all’impianto o ne ritirano i residui ed effettuano le operazioni di scarico (o carico);</w:t>
            </w:r>
          </w:p>
          <w:p w:rsidR="00CC118C" w:rsidRPr="0040732C" w:rsidRDefault="000546AF" w:rsidP="00564A9D">
            <w:pPr>
              <w:numPr>
                <w:ilvl w:val="0"/>
                <w:numId w:val="5"/>
              </w:numPr>
              <w:rPr>
                <w:sz w:val="20"/>
              </w:rPr>
            </w:pPr>
            <w:r w:rsidRPr="00AA6BF2">
              <w:rPr>
                <w:sz w:val="18"/>
                <w:szCs w:val="18"/>
              </w:rPr>
              <w:t xml:space="preserve">autovetture aziendali e/o private preventivamente autorizzate all’accesso dai responsabili </w:t>
            </w:r>
            <w:r w:rsidR="00564A9D" w:rsidRPr="00AA6BF2">
              <w:rPr>
                <w:sz w:val="18"/>
                <w:szCs w:val="18"/>
              </w:rPr>
              <w:t>d’impianto</w:t>
            </w:r>
          </w:p>
        </w:tc>
        <w:tc>
          <w:tcPr>
            <w:tcW w:w="879" w:type="pct"/>
          </w:tcPr>
          <w:p w:rsidR="008F5A3A" w:rsidRPr="0040732C" w:rsidRDefault="008F5A3A" w:rsidP="00C6773B">
            <w:pPr>
              <w:numPr>
                <w:ilvl w:val="0"/>
                <w:numId w:val="1"/>
              </w:numPr>
              <w:tabs>
                <w:tab w:val="num" w:pos="-7443"/>
              </w:tabs>
              <w:rPr>
                <w:b/>
                <w:sz w:val="20"/>
              </w:rPr>
            </w:pPr>
            <w:r w:rsidRPr="0040732C">
              <w:rPr>
                <w:b/>
                <w:sz w:val="20"/>
              </w:rPr>
              <w:t xml:space="preserve">Investimenti </w:t>
            </w:r>
          </w:p>
          <w:p w:rsidR="008F5A3A" w:rsidRPr="0040732C" w:rsidRDefault="008F5A3A" w:rsidP="00C6773B">
            <w:pPr>
              <w:numPr>
                <w:ilvl w:val="0"/>
                <w:numId w:val="1"/>
              </w:numPr>
              <w:tabs>
                <w:tab w:val="num" w:pos="-7443"/>
              </w:tabs>
              <w:rPr>
                <w:b/>
                <w:i/>
                <w:iCs/>
                <w:sz w:val="20"/>
              </w:rPr>
            </w:pPr>
            <w:r w:rsidRPr="0040732C">
              <w:rPr>
                <w:b/>
                <w:sz w:val="20"/>
              </w:rPr>
              <w:t>Urti</w:t>
            </w:r>
          </w:p>
          <w:p w:rsidR="008F5A3A" w:rsidRPr="0040732C" w:rsidRDefault="008F5A3A" w:rsidP="008F5A3A">
            <w:pPr>
              <w:rPr>
                <w:b/>
                <w:sz w:val="20"/>
              </w:rPr>
            </w:pPr>
          </w:p>
          <w:p w:rsidR="008F5A3A" w:rsidRPr="0040732C" w:rsidRDefault="008F5A3A" w:rsidP="008F5A3A">
            <w:pPr>
              <w:rPr>
                <w:b/>
                <w:sz w:val="20"/>
              </w:rPr>
            </w:pPr>
          </w:p>
          <w:p w:rsidR="008F5A3A" w:rsidRPr="0040732C" w:rsidRDefault="008F5A3A" w:rsidP="008F5A3A">
            <w:pPr>
              <w:rPr>
                <w:b/>
                <w:sz w:val="20"/>
              </w:rPr>
            </w:pPr>
          </w:p>
          <w:p w:rsidR="008F5A3A" w:rsidRPr="0040732C" w:rsidRDefault="008F5A3A" w:rsidP="008F5A3A">
            <w:pPr>
              <w:rPr>
                <w:b/>
                <w:sz w:val="20"/>
              </w:rPr>
            </w:pPr>
          </w:p>
          <w:p w:rsidR="00880F32" w:rsidRPr="0040732C" w:rsidRDefault="00880F32" w:rsidP="008F5A3A">
            <w:pPr>
              <w:rPr>
                <w:b/>
                <w:i/>
                <w:iCs/>
                <w:sz w:val="20"/>
              </w:rPr>
            </w:pPr>
          </w:p>
          <w:p w:rsidR="00880F32" w:rsidRPr="0040732C" w:rsidRDefault="00880F32" w:rsidP="008F5A3A">
            <w:pPr>
              <w:rPr>
                <w:b/>
                <w:i/>
                <w:iCs/>
                <w:sz w:val="20"/>
              </w:rPr>
            </w:pPr>
          </w:p>
          <w:p w:rsidR="008F5A3A" w:rsidRPr="0040732C" w:rsidRDefault="008F5A3A" w:rsidP="008C4210">
            <w:pPr>
              <w:rPr>
                <w:b/>
                <w:i/>
                <w:iCs/>
                <w:sz w:val="20"/>
              </w:rPr>
            </w:pPr>
          </w:p>
        </w:tc>
        <w:tc>
          <w:tcPr>
            <w:tcW w:w="2031" w:type="pct"/>
          </w:tcPr>
          <w:p w:rsidR="008F5A3A" w:rsidRPr="0040732C" w:rsidRDefault="008F5A3A" w:rsidP="00C6773B">
            <w:pPr>
              <w:ind w:left="70" w:right="212"/>
              <w:jc w:val="center"/>
              <w:rPr>
                <w:b/>
                <w:smallCaps/>
                <w:sz w:val="22"/>
                <w:szCs w:val="22"/>
              </w:rPr>
            </w:pPr>
            <w:r w:rsidRPr="0040732C">
              <w:rPr>
                <w:b/>
                <w:smallCaps/>
                <w:sz w:val="22"/>
                <w:szCs w:val="22"/>
              </w:rPr>
              <w:t>misure comportamentali per l’</w:t>
            </w:r>
            <w:r w:rsidR="000E716C">
              <w:rPr>
                <w:b/>
                <w:smallCaps/>
                <w:sz w:val="22"/>
                <w:szCs w:val="22"/>
              </w:rPr>
              <w:t>aggiudicatario</w:t>
            </w:r>
          </w:p>
          <w:p w:rsidR="008F5A3A" w:rsidRPr="0040732C" w:rsidRDefault="008F5A3A" w:rsidP="00C6773B">
            <w:pPr>
              <w:numPr>
                <w:ilvl w:val="0"/>
                <w:numId w:val="2"/>
              </w:numPr>
              <w:tabs>
                <w:tab w:val="clear" w:pos="430"/>
              </w:tabs>
              <w:ind w:left="212" w:right="212" w:hanging="142"/>
              <w:rPr>
                <w:sz w:val="20"/>
              </w:rPr>
            </w:pPr>
            <w:r w:rsidRPr="0040732C">
              <w:rPr>
                <w:sz w:val="20"/>
              </w:rPr>
              <w:t>Camminare sui marciapiedi o lungo i percorsi pedonali indicati mediante segnaletica orizzontale, ove presenti e comunque lungo il margine delle vie carrabili</w:t>
            </w:r>
            <w:r w:rsidR="00063645">
              <w:rPr>
                <w:sz w:val="20"/>
              </w:rPr>
              <w:t>;</w:t>
            </w:r>
          </w:p>
          <w:p w:rsidR="008F5A3A" w:rsidRPr="0040732C" w:rsidRDefault="008F5A3A" w:rsidP="00C6773B">
            <w:pPr>
              <w:numPr>
                <w:ilvl w:val="0"/>
                <w:numId w:val="2"/>
              </w:numPr>
              <w:tabs>
                <w:tab w:val="clear" w:pos="430"/>
              </w:tabs>
              <w:ind w:left="212" w:right="212" w:hanging="142"/>
              <w:rPr>
                <w:b/>
                <w:smallCaps/>
                <w:sz w:val="20"/>
              </w:rPr>
            </w:pPr>
            <w:r w:rsidRPr="0040732C">
              <w:rPr>
                <w:sz w:val="20"/>
              </w:rPr>
              <w:t>Non sostare di</w:t>
            </w:r>
            <w:r w:rsidR="00A9162C" w:rsidRPr="0040732C">
              <w:rPr>
                <w:sz w:val="20"/>
              </w:rPr>
              <w:t xml:space="preserve">etro gli automezzi in sosta e in </w:t>
            </w:r>
            <w:r w:rsidRPr="0040732C">
              <w:rPr>
                <w:sz w:val="20"/>
              </w:rPr>
              <w:t>manovra</w:t>
            </w:r>
            <w:r w:rsidR="00A154E6" w:rsidRPr="0040732C">
              <w:rPr>
                <w:sz w:val="20"/>
              </w:rPr>
              <w:t>;</w:t>
            </w:r>
          </w:p>
          <w:p w:rsidR="006F1349" w:rsidRPr="0040732C" w:rsidRDefault="00264FEC" w:rsidP="00C6773B">
            <w:pPr>
              <w:numPr>
                <w:ilvl w:val="0"/>
                <w:numId w:val="2"/>
              </w:numPr>
              <w:tabs>
                <w:tab w:val="clear" w:pos="430"/>
              </w:tabs>
              <w:ind w:left="212" w:right="212" w:hanging="142"/>
              <w:rPr>
                <w:sz w:val="20"/>
              </w:rPr>
            </w:pPr>
            <w:r w:rsidRPr="0040732C">
              <w:rPr>
                <w:sz w:val="20"/>
              </w:rPr>
              <w:t>Durante le operazioni eseguite nelle ore notturne</w:t>
            </w:r>
            <w:r w:rsidR="000C7848">
              <w:rPr>
                <w:sz w:val="20"/>
              </w:rPr>
              <w:t xml:space="preserve"> ovvero in condizioni di scarsa visibilità</w:t>
            </w:r>
            <w:r w:rsidR="000546AF" w:rsidRPr="0040732C">
              <w:rPr>
                <w:sz w:val="20"/>
              </w:rPr>
              <w:t>,</w:t>
            </w:r>
            <w:r w:rsidRPr="0040732C">
              <w:rPr>
                <w:sz w:val="20"/>
              </w:rPr>
              <w:t xml:space="preserve"> dotarsi di giubbotto </w:t>
            </w:r>
            <w:r w:rsidR="008F5099" w:rsidRPr="0040732C">
              <w:rPr>
                <w:sz w:val="20"/>
              </w:rPr>
              <w:t>ad alta visibilità</w:t>
            </w:r>
            <w:r w:rsidR="00A154E6" w:rsidRPr="0040732C">
              <w:rPr>
                <w:sz w:val="20"/>
              </w:rPr>
              <w:t>;</w:t>
            </w:r>
          </w:p>
          <w:p w:rsidR="00B4738D" w:rsidRPr="0040732C" w:rsidRDefault="006F1349" w:rsidP="000546AF">
            <w:pPr>
              <w:numPr>
                <w:ilvl w:val="0"/>
                <w:numId w:val="2"/>
              </w:numPr>
              <w:tabs>
                <w:tab w:val="clear" w:pos="430"/>
              </w:tabs>
              <w:ind w:left="212" w:right="212" w:hanging="142"/>
              <w:rPr>
                <w:sz w:val="20"/>
              </w:rPr>
            </w:pPr>
            <w:r w:rsidRPr="0040732C">
              <w:rPr>
                <w:sz w:val="20"/>
              </w:rPr>
              <w:t>L’</w:t>
            </w:r>
            <w:r w:rsidR="00293D9D" w:rsidRPr="0040732C">
              <w:rPr>
                <w:sz w:val="20"/>
              </w:rPr>
              <w:t>accesso all’interno de</w:t>
            </w:r>
            <w:r w:rsidR="008C4210" w:rsidRPr="0040732C">
              <w:rPr>
                <w:sz w:val="20"/>
              </w:rPr>
              <w:t xml:space="preserve">gli </w:t>
            </w:r>
            <w:r w:rsidR="00293D9D" w:rsidRPr="0040732C">
              <w:rPr>
                <w:sz w:val="20"/>
              </w:rPr>
              <w:t xml:space="preserve">edifici </w:t>
            </w:r>
            <w:r w:rsidR="008C4210" w:rsidRPr="0040732C">
              <w:rPr>
                <w:sz w:val="20"/>
              </w:rPr>
              <w:t xml:space="preserve">aziendali </w:t>
            </w:r>
            <w:r w:rsidR="00293D9D" w:rsidRPr="0040732C">
              <w:rPr>
                <w:sz w:val="20"/>
              </w:rPr>
              <w:t>è consentito solo ed esclusivamente per le operazioni relative alla propria identificazione e alla consegna dei documenti di viaggio</w:t>
            </w:r>
            <w:r w:rsidR="000546AF" w:rsidRPr="0040732C">
              <w:rPr>
                <w:sz w:val="20"/>
              </w:rPr>
              <w:t xml:space="preserve"> e/o di lavoro.</w:t>
            </w:r>
          </w:p>
        </w:tc>
      </w:tr>
    </w:tbl>
    <w:p w:rsidR="00CD54F0" w:rsidRPr="0040732C" w:rsidRDefault="00CD54F0">
      <w:r w:rsidRPr="0040732C">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06"/>
        <w:gridCol w:w="11072"/>
      </w:tblGrid>
      <w:tr w:rsidR="00CD54F0" w:rsidRPr="0040732C" w:rsidTr="00D82911">
        <w:tc>
          <w:tcPr>
            <w:tcW w:w="3227" w:type="dxa"/>
            <w:shd w:val="clear" w:color="auto" w:fill="D9D9D9"/>
          </w:tcPr>
          <w:p w:rsidR="00CD54F0" w:rsidRPr="0040732C" w:rsidRDefault="00CD54F0" w:rsidP="00F7529F">
            <w:pPr>
              <w:rPr>
                <w:szCs w:val="28"/>
              </w:rPr>
            </w:pPr>
            <w:r w:rsidRPr="0040732C">
              <w:rPr>
                <w:b/>
                <w:szCs w:val="28"/>
              </w:rPr>
              <w:lastRenderedPageBreak/>
              <w:t>ATTIVITÀ N. 2</w:t>
            </w:r>
          </w:p>
        </w:tc>
        <w:tc>
          <w:tcPr>
            <w:tcW w:w="11201" w:type="dxa"/>
            <w:shd w:val="clear" w:color="auto" w:fill="D9D9D9"/>
          </w:tcPr>
          <w:p w:rsidR="00CD54F0" w:rsidRPr="000E716C" w:rsidRDefault="00D82911" w:rsidP="00AA6BF2">
            <w:pPr>
              <w:rPr>
                <w:b/>
                <w:szCs w:val="28"/>
              </w:rPr>
            </w:pPr>
            <w:r>
              <w:rPr>
                <w:b/>
              </w:rPr>
              <w:t xml:space="preserve">Scarico </w:t>
            </w:r>
            <w:r w:rsidR="00AA6BF2">
              <w:rPr>
                <w:b/>
              </w:rPr>
              <w:t>del GPL</w:t>
            </w:r>
            <w:r>
              <w:rPr>
                <w:b/>
              </w:rPr>
              <w:t xml:space="preserve"> all’interno dei serbatoi di stoccaggio</w:t>
            </w:r>
          </w:p>
        </w:tc>
      </w:tr>
    </w:tbl>
    <w:p w:rsidR="00CD54F0" w:rsidRPr="00AA6BF2" w:rsidRDefault="00CD54F0">
      <w:pPr>
        <w:rPr>
          <w:sz w:val="16"/>
          <w:szCs w:val="1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2834"/>
        <w:gridCol w:w="2553"/>
        <w:gridCol w:w="5777"/>
      </w:tblGrid>
      <w:tr w:rsidR="005B74E7" w:rsidRPr="0040732C" w:rsidTr="005B74E7">
        <w:trPr>
          <w:trHeight w:val="359"/>
          <w:tblHeader/>
        </w:trPr>
        <w:tc>
          <w:tcPr>
            <w:tcW w:w="1090" w:type="pct"/>
            <w:vMerge w:val="restart"/>
            <w:shd w:val="clear" w:color="auto" w:fill="D9D9D9"/>
            <w:vAlign w:val="center"/>
          </w:tcPr>
          <w:p w:rsidR="00CD54F0" w:rsidRPr="0040732C" w:rsidRDefault="00CD54F0" w:rsidP="00C6773B">
            <w:pPr>
              <w:jc w:val="center"/>
              <w:rPr>
                <w:b/>
                <w:sz w:val="22"/>
                <w:szCs w:val="22"/>
              </w:rPr>
            </w:pPr>
            <w:r w:rsidRPr="0040732C">
              <w:rPr>
                <w:b/>
                <w:sz w:val="22"/>
                <w:szCs w:val="22"/>
              </w:rPr>
              <w:t>FASE</w:t>
            </w:r>
          </w:p>
        </w:tc>
        <w:tc>
          <w:tcPr>
            <w:tcW w:w="1886" w:type="pct"/>
            <w:gridSpan w:val="2"/>
            <w:shd w:val="clear" w:color="auto" w:fill="D9D9D9"/>
          </w:tcPr>
          <w:p w:rsidR="00CD54F0" w:rsidRPr="0040732C" w:rsidRDefault="00CD54F0" w:rsidP="00C6773B">
            <w:pPr>
              <w:jc w:val="center"/>
              <w:rPr>
                <w:sz w:val="22"/>
                <w:szCs w:val="22"/>
              </w:rPr>
            </w:pPr>
            <w:r w:rsidRPr="0040732C">
              <w:rPr>
                <w:b/>
                <w:sz w:val="22"/>
                <w:szCs w:val="22"/>
              </w:rPr>
              <w:t>VALUTAZIONE RISCHI INTERFERENZE</w:t>
            </w:r>
          </w:p>
        </w:tc>
        <w:tc>
          <w:tcPr>
            <w:tcW w:w="2023" w:type="pct"/>
            <w:vMerge w:val="restart"/>
            <w:shd w:val="clear" w:color="auto" w:fill="D9D9D9"/>
            <w:vAlign w:val="center"/>
          </w:tcPr>
          <w:p w:rsidR="00CD54F0" w:rsidRPr="0040732C" w:rsidRDefault="00CD54F0" w:rsidP="00C6773B">
            <w:pPr>
              <w:ind w:left="70" w:right="212"/>
              <w:jc w:val="center"/>
              <w:rPr>
                <w:sz w:val="24"/>
              </w:rPr>
            </w:pPr>
            <w:r w:rsidRPr="0040732C">
              <w:rPr>
                <w:b/>
                <w:sz w:val="22"/>
                <w:szCs w:val="22"/>
              </w:rPr>
              <w:t>MISURE DI PREVENZIONE E PROTEZIONE</w:t>
            </w:r>
          </w:p>
        </w:tc>
      </w:tr>
      <w:tr w:rsidR="00917EB1" w:rsidRPr="0040732C" w:rsidTr="005B74E7">
        <w:trPr>
          <w:trHeight w:val="280"/>
          <w:tblHeader/>
        </w:trPr>
        <w:tc>
          <w:tcPr>
            <w:tcW w:w="1090" w:type="pct"/>
            <w:vMerge/>
            <w:tcBorders>
              <w:bottom w:val="single" w:sz="4" w:space="0" w:color="auto"/>
            </w:tcBorders>
            <w:shd w:val="clear" w:color="auto" w:fill="D9D9D9"/>
          </w:tcPr>
          <w:p w:rsidR="00CD54F0" w:rsidRPr="0040732C" w:rsidRDefault="00CD54F0" w:rsidP="00CD54F0">
            <w:pPr>
              <w:rPr>
                <w:b/>
                <w:sz w:val="22"/>
                <w:szCs w:val="22"/>
              </w:rPr>
            </w:pPr>
          </w:p>
        </w:tc>
        <w:tc>
          <w:tcPr>
            <w:tcW w:w="992" w:type="pct"/>
            <w:tcBorders>
              <w:bottom w:val="single" w:sz="4" w:space="0" w:color="auto"/>
            </w:tcBorders>
            <w:shd w:val="clear" w:color="auto" w:fill="D9D9D9"/>
          </w:tcPr>
          <w:p w:rsidR="00CD54F0" w:rsidRPr="0040732C" w:rsidRDefault="00CD54F0" w:rsidP="00C6773B">
            <w:pPr>
              <w:ind w:left="70" w:right="212"/>
              <w:jc w:val="center"/>
              <w:rPr>
                <w:sz w:val="22"/>
                <w:szCs w:val="22"/>
              </w:rPr>
            </w:pPr>
            <w:r w:rsidRPr="0040732C">
              <w:rPr>
                <w:b/>
                <w:sz w:val="22"/>
                <w:szCs w:val="22"/>
              </w:rPr>
              <w:t>Possibili interferenze</w:t>
            </w:r>
          </w:p>
        </w:tc>
        <w:tc>
          <w:tcPr>
            <w:tcW w:w="894" w:type="pct"/>
            <w:tcBorders>
              <w:bottom w:val="single" w:sz="4" w:space="0" w:color="auto"/>
            </w:tcBorders>
            <w:shd w:val="clear" w:color="auto" w:fill="D9D9D9"/>
          </w:tcPr>
          <w:p w:rsidR="00CD54F0" w:rsidRPr="0040732C" w:rsidRDefault="00CD54F0" w:rsidP="00C6773B">
            <w:pPr>
              <w:jc w:val="center"/>
              <w:rPr>
                <w:sz w:val="22"/>
                <w:szCs w:val="22"/>
              </w:rPr>
            </w:pPr>
            <w:r w:rsidRPr="0040732C">
              <w:rPr>
                <w:b/>
                <w:sz w:val="22"/>
                <w:szCs w:val="22"/>
              </w:rPr>
              <w:t>Evento/Danno</w:t>
            </w:r>
          </w:p>
        </w:tc>
        <w:tc>
          <w:tcPr>
            <w:tcW w:w="2023" w:type="pct"/>
            <w:vMerge/>
            <w:tcBorders>
              <w:bottom w:val="single" w:sz="4" w:space="0" w:color="auto"/>
            </w:tcBorders>
            <w:shd w:val="clear" w:color="auto" w:fill="D9D9D9"/>
          </w:tcPr>
          <w:p w:rsidR="00CD54F0" w:rsidRPr="0040732C" w:rsidRDefault="00CD54F0" w:rsidP="00C6773B">
            <w:pPr>
              <w:ind w:left="70" w:right="212"/>
              <w:rPr>
                <w:sz w:val="24"/>
              </w:rPr>
            </w:pPr>
          </w:p>
        </w:tc>
      </w:tr>
      <w:tr w:rsidR="00917EB1" w:rsidRPr="0040732C" w:rsidTr="005B74E7">
        <w:trPr>
          <w:trHeight w:val="177"/>
        </w:trPr>
        <w:tc>
          <w:tcPr>
            <w:tcW w:w="1090" w:type="pct"/>
          </w:tcPr>
          <w:p w:rsidR="000C7848" w:rsidRDefault="006B76E4" w:rsidP="00246088">
            <w:pPr>
              <w:rPr>
                <w:b/>
                <w:smallCaps/>
                <w:sz w:val="20"/>
              </w:rPr>
            </w:pPr>
            <w:r>
              <w:rPr>
                <w:b/>
                <w:smallCaps/>
                <w:sz w:val="20"/>
              </w:rPr>
              <w:t xml:space="preserve">Consegna e scarico </w:t>
            </w:r>
            <w:r w:rsidR="00917EB1">
              <w:rPr>
                <w:b/>
                <w:smallCaps/>
                <w:sz w:val="20"/>
              </w:rPr>
              <w:t>del GPL</w:t>
            </w:r>
            <w:r w:rsidR="005850C8">
              <w:rPr>
                <w:b/>
                <w:smallCaps/>
                <w:sz w:val="20"/>
              </w:rPr>
              <w:t xml:space="preserve"> in aree </w:t>
            </w:r>
            <w:r w:rsidR="00D82911">
              <w:rPr>
                <w:b/>
                <w:smallCaps/>
                <w:sz w:val="20"/>
              </w:rPr>
              <w:t>di impianto</w:t>
            </w:r>
            <w:r w:rsidR="005850C8">
              <w:rPr>
                <w:b/>
                <w:smallCaps/>
                <w:sz w:val="20"/>
              </w:rPr>
              <w:t xml:space="preserve"> normalmente operative</w:t>
            </w:r>
          </w:p>
          <w:p w:rsidR="000C7848" w:rsidRPr="000C7848" w:rsidRDefault="000C7848" w:rsidP="00246088">
            <w:pPr>
              <w:rPr>
                <w:b/>
                <w:smallCaps/>
                <w:sz w:val="20"/>
              </w:rPr>
            </w:pPr>
          </w:p>
        </w:tc>
        <w:tc>
          <w:tcPr>
            <w:tcW w:w="992" w:type="pct"/>
          </w:tcPr>
          <w:p w:rsidR="000C7848" w:rsidRPr="0040732C" w:rsidRDefault="000C7848" w:rsidP="00E52A97">
            <w:pPr>
              <w:rPr>
                <w:b/>
                <w:sz w:val="20"/>
              </w:rPr>
            </w:pPr>
            <w:r w:rsidRPr="0040732C">
              <w:rPr>
                <w:b/>
                <w:sz w:val="20"/>
              </w:rPr>
              <w:t>Presenza di altri veicoli in circolazione e manovra:</w:t>
            </w:r>
          </w:p>
          <w:p w:rsidR="000C7848" w:rsidRPr="0054338C" w:rsidRDefault="000C7848" w:rsidP="00E52A97">
            <w:pPr>
              <w:numPr>
                <w:ilvl w:val="0"/>
                <w:numId w:val="5"/>
              </w:numPr>
              <w:rPr>
                <w:sz w:val="18"/>
                <w:szCs w:val="18"/>
              </w:rPr>
            </w:pPr>
            <w:r w:rsidRPr="0054338C">
              <w:rPr>
                <w:sz w:val="18"/>
                <w:szCs w:val="18"/>
              </w:rPr>
              <w:t>automezzi aziendali pesanti e leggeri in transito;</w:t>
            </w:r>
          </w:p>
          <w:p w:rsidR="000C7848" w:rsidRPr="0054338C" w:rsidRDefault="000C7848" w:rsidP="00E52A97">
            <w:pPr>
              <w:numPr>
                <w:ilvl w:val="0"/>
                <w:numId w:val="5"/>
              </w:numPr>
              <w:rPr>
                <w:sz w:val="18"/>
                <w:szCs w:val="18"/>
              </w:rPr>
            </w:pPr>
            <w:r w:rsidRPr="0054338C">
              <w:rPr>
                <w:sz w:val="18"/>
                <w:szCs w:val="18"/>
              </w:rPr>
              <w:t>macchine operatrici (gru, pale meccaniche, carrelli elevatori, spazzatrici, ecc.), in servizio;</w:t>
            </w:r>
          </w:p>
          <w:p w:rsidR="000C7848" w:rsidRPr="0054338C" w:rsidRDefault="000C7848" w:rsidP="00E52A97">
            <w:pPr>
              <w:numPr>
                <w:ilvl w:val="0"/>
                <w:numId w:val="5"/>
              </w:numPr>
              <w:rPr>
                <w:sz w:val="18"/>
                <w:szCs w:val="18"/>
              </w:rPr>
            </w:pPr>
            <w:r w:rsidRPr="0054338C">
              <w:rPr>
                <w:sz w:val="18"/>
                <w:szCs w:val="18"/>
              </w:rPr>
              <w:t>automezzi di altre ditte appaltatrici, prestatori d’opera, terzi che effettuano lavori o servizi;</w:t>
            </w:r>
          </w:p>
          <w:p w:rsidR="000C7848" w:rsidRPr="0054338C" w:rsidRDefault="000C7848" w:rsidP="00E52A97">
            <w:pPr>
              <w:numPr>
                <w:ilvl w:val="0"/>
                <w:numId w:val="5"/>
              </w:numPr>
              <w:rPr>
                <w:sz w:val="18"/>
                <w:szCs w:val="18"/>
              </w:rPr>
            </w:pPr>
            <w:r w:rsidRPr="0054338C">
              <w:rPr>
                <w:sz w:val="18"/>
                <w:szCs w:val="18"/>
              </w:rPr>
              <w:t>mezzi che conferiscono materiali all’impianto o ne ritirano i residui ed effettuano le operazioni di scarico (o carico);</w:t>
            </w:r>
          </w:p>
          <w:p w:rsidR="000C7848" w:rsidRPr="0040732C" w:rsidRDefault="000C7848" w:rsidP="00564A9D">
            <w:pPr>
              <w:numPr>
                <w:ilvl w:val="0"/>
                <w:numId w:val="5"/>
              </w:numPr>
              <w:rPr>
                <w:sz w:val="20"/>
              </w:rPr>
            </w:pPr>
            <w:r w:rsidRPr="0054338C">
              <w:rPr>
                <w:sz w:val="18"/>
                <w:szCs w:val="18"/>
              </w:rPr>
              <w:t xml:space="preserve">autovetture aziendali e/o private preventivamente autorizzate all’accesso dai responsabili </w:t>
            </w:r>
            <w:r w:rsidR="00564A9D" w:rsidRPr="0054338C">
              <w:rPr>
                <w:sz w:val="18"/>
                <w:szCs w:val="18"/>
              </w:rPr>
              <w:t>d’impianto</w:t>
            </w:r>
          </w:p>
        </w:tc>
        <w:tc>
          <w:tcPr>
            <w:tcW w:w="894" w:type="pct"/>
          </w:tcPr>
          <w:p w:rsidR="000C7848" w:rsidRPr="0040732C" w:rsidRDefault="000C7848" w:rsidP="00564A9D">
            <w:pPr>
              <w:numPr>
                <w:ilvl w:val="0"/>
                <w:numId w:val="1"/>
              </w:numPr>
              <w:tabs>
                <w:tab w:val="num" w:pos="-7443"/>
              </w:tabs>
              <w:spacing w:before="240"/>
              <w:rPr>
                <w:b/>
                <w:sz w:val="20"/>
              </w:rPr>
            </w:pPr>
            <w:r w:rsidRPr="0040732C">
              <w:rPr>
                <w:b/>
                <w:sz w:val="20"/>
              </w:rPr>
              <w:t xml:space="preserve">Investimenti </w:t>
            </w:r>
          </w:p>
          <w:p w:rsidR="000C7848" w:rsidRPr="0040732C" w:rsidRDefault="000C7848" w:rsidP="00E52A97">
            <w:pPr>
              <w:rPr>
                <w:b/>
                <w:sz w:val="20"/>
              </w:rPr>
            </w:pPr>
          </w:p>
          <w:p w:rsidR="000C7848" w:rsidRPr="0040732C" w:rsidRDefault="000C7848" w:rsidP="00E52A97">
            <w:pPr>
              <w:rPr>
                <w:b/>
                <w:sz w:val="20"/>
              </w:rPr>
            </w:pPr>
          </w:p>
          <w:p w:rsidR="000C7848" w:rsidRPr="0040732C" w:rsidRDefault="000C7848" w:rsidP="00E52A97">
            <w:pPr>
              <w:rPr>
                <w:b/>
                <w:sz w:val="20"/>
              </w:rPr>
            </w:pPr>
          </w:p>
          <w:p w:rsidR="000C7848" w:rsidRPr="0040732C" w:rsidRDefault="000C7848" w:rsidP="00E52A97">
            <w:pPr>
              <w:rPr>
                <w:b/>
                <w:sz w:val="20"/>
              </w:rPr>
            </w:pPr>
          </w:p>
          <w:p w:rsidR="000C7848" w:rsidRPr="0040732C" w:rsidRDefault="000C7848" w:rsidP="00E52A97">
            <w:pPr>
              <w:rPr>
                <w:b/>
                <w:i/>
                <w:iCs/>
                <w:sz w:val="20"/>
              </w:rPr>
            </w:pPr>
          </w:p>
          <w:p w:rsidR="000C7848" w:rsidRDefault="000C7848" w:rsidP="00E52A97">
            <w:pPr>
              <w:rPr>
                <w:b/>
                <w:i/>
                <w:iCs/>
                <w:sz w:val="20"/>
              </w:rPr>
            </w:pPr>
          </w:p>
          <w:p w:rsidR="00564A9D" w:rsidRPr="0040732C" w:rsidRDefault="00564A9D" w:rsidP="00E52A97">
            <w:pPr>
              <w:rPr>
                <w:b/>
                <w:i/>
                <w:iCs/>
                <w:sz w:val="20"/>
              </w:rPr>
            </w:pPr>
          </w:p>
          <w:p w:rsidR="00564A9D" w:rsidRPr="00E670A4" w:rsidRDefault="00564A9D" w:rsidP="00564A9D">
            <w:pPr>
              <w:numPr>
                <w:ilvl w:val="0"/>
                <w:numId w:val="1"/>
              </w:numPr>
              <w:tabs>
                <w:tab w:val="num" w:pos="-7443"/>
              </w:tabs>
              <w:rPr>
                <w:b/>
                <w:i/>
                <w:iCs/>
                <w:sz w:val="20"/>
              </w:rPr>
            </w:pPr>
            <w:r w:rsidRPr="0040732C">
              <w:rPr>
                <w:b/>
                <w:sz w:val="20"/>
              </w:rPr>
              <w:t>Urti</w:t>
            </w:r>
          </w:p>
          <w:p w:rsidR="00E670A4" w:rsidRDefault="00E670A4" w:rsidP="00E670A4">
            <w:pPr>
              <w:rPr>
                <w:b/>
                <w:sz w:val="20"/>
              </w:rPr>
            </w:pPr>
          </w:p>
          <w:p w:rsidR="00E670A4" w:rsidRPr="0040732C" w:rsidRDefault="00E670A4" w:rsidP="00E670A4">
            <w:pPr>
              <w:rPr>
                <w:b/>
                <w:i/>
                <w:iCs/>
                <w:sz w:val="20"/>
              </w:rPr>
            </w:pPr>
          </w:p>
          <w:p w:rsidR="000C7848" w:rsidRPr="00E670A4" w:rsidRDefault="00E670A4" w:rsidP="00E670A4">
            <w:pPr>
              <w:numPr>
                <w:ilvl w:val="0"/>
                <w:numId w:val="1"/>
              </w:numPr>
              <w:tabs>
                <w:tab w:val="num" w:pos="-7443"/>
              </w:tabs>
              <w:rPr>
                <w:b/>
                <w:iCs/>
                <w:sz w:val="20"/>
              </w:rPr>
            </w:pPr>
            <w:r>
              <w:rPr>
                <w:b/>
                <w:iCs/>
                <w:sz w:val="20"/>
              </w:rPr>
              <w:t>Sversamenti accidentali</w:t>
            </w:r>
          </w:p>
        </w:tc>
        <w:tc>
          <w:tcPr>
            <w:tcW w:w="2023" w:type="pct"/>
          </w:tcPr>
          <w:p w:rsidR="000C7848" w:rsidRPr="0040732C" w:rsidRDefault="000C7848" w:rsidP="000C7848">
            <w:pPr>
              <w:ind w:left="70" w:right="212"/>
              <w:jc w:val="center"/>
              <w:rPr>
                <w:b/>
                <w:smallCaps/>
                <w:sz w:val="22"/>
                <w:szCs w:val="22"/>
              </w:rPr>
            </w:pPr>
            <w:r w:rsidRPr="0040732C">
              <w:rPr>
                <w:b/>
                <w:smallCaps/>
                <w:sz w:val="22"/>
                <w:szCs w:val="22"/>
              </w:rPr>
              <w:t>misure comportamentali per l’</w:t>
            </w:r>
            <w:r w:rsidR="005850C8">
              <w:rPr>
                <w:b/>
                <w:smallCaps/>
                <w:sz w:val="22"/>
                <w:szCs w:val="22"/>
              </w:rPr>
              <w:t>aggiudicatario</w:t>
            </w:r>
          </w:p>
          <w:p w:rsidR="000C7848" w:rsidRDefault="000C7848" w:rsidP="000C7848">
            <w:pPr>
              <w:numPr>
                <w:ilvl w:val="0"/>
                <w:numId w:val="2"/>
              </w:numPr>
              <w:tabs>
                <w:tab w:val="clear" w:pos="430"/>
              </w:tabs>
              <w:ind w:left="212" w:right="212" w:hanging="142"/>
              <w:rPr>
                <w:sz w:val="20"/>
              </w:rPr>
            </w:pPr>
            <w:r>
              <w:rPr>
                <w:sz w:val="20"/>
              </w:rPr>
              <w:t xml:space="preserve">Durante </w:t>
            </w:r>
            <w:r w:rsidR="005850C8">
              <w:rPr>
                <w:sz w:val="20"/>
              </w:rPr>
              <w:t xml:space="preserve">lo svolgimento di attività </w:t>
            </w:r>
            <w:r>
              <w:rPr>
                <w:sz w:val="20"/>
              </w:rPr>
              <w:t xml:space="preserve"> in aree </w:t>
            </w:r>
            <w:r w:rsidR="005850C8">
              <w:rPr>
                <w:sz w:val="20"/>
              </w:rPr>
              <w:t xml:space="preserve">e locali </w:t>
            </w:r>
            <w:r w:rsidR="00C023DB">
              <w:rPr>
                <w:sz w:val="20"/>
              </w:rPr>
              <w:t>di magazzino</w:t>
            </w:r>
            <w:r w:rsidR="005850C8">
              <w:rPr>
                <w:sz w:val="20"/>
              </w:rPr>
              <w:t xml:space="preserve"> </w:t>
            </w:r>
            <w:r>
              <w:rPr>
                <w:sz w:val="20"/>
              </w:rPr>
              <w:t>apert</w:t>
            </w:r>
            <w:r w:rsidR="005850C8">
              <w:rPr>
                <w:sz w:val="20"/>
              </w:rPr>
              <w:t>i</w:t>
            </w:r>
            <w:r>
              <w:rPr>
                <w:sz w:val="20"/>
              </w:rPr>
              <w:t xml:space="preserve"> al traffico veicolare o con presenza di mezzi d’opera, è obbligatorio indossare DPI ad alta visibilità;</w:t>
            </w:r>
          </w:p>
          <w:p w:rsidR="000C7848" w:rsidRPr="0040732C" w:rsidRDefault="000C7848" w:rsidP="000C7848">
            <w:pPr>
              <w:numPr>
                <w:ilvl w:val="0"/>
                <w:numId w:val="2"/>
              </w:numPr>
              <w:tabs>
                <w:tab w:val="clear" w:pos="430"/>
              </w:tabs>
              <w:ind w:left="212" w:right="212" w:hanging="142"/>
              <w:rPr>
                <w:sz w:val="20"/>
              </w:rPr>
            </w:pPr>
            <w:r>
              <w:rPr>
                <w:sz w:val="20"/>
              </w:rPr>
              <w:t xml:space="preserve">Durante il </w:t>
            </w:r>
            <w:r w:rsidR="005850C8">
              <w:rPr>
                <w:sz w:val="20"/>
              </w:rPr>
              <w:t>transito a piedi in aree aperte al transito autoveicolare</w:t>
            </w:r>
            <w:r>
              <w:rPr>
                <w:sz w:val="20"/>
              </w:rPr>
              <w:t>, c</w:t>
            </w:r>
            <w:r w:rsidRPr="0040732C">
              <w:rPr>
                <w:sz w:val="20"/>
              </w:rPr>
              <w:t>amminare sui marciapiedi o lungo i percorsi pedonali indicati mediante segnaletica orizzontale, ove presenti e comunque lungo il margine delle vie carrabili</w:t>
            </w:r>
            <w:r>
              <w:rPr>
                <w:sz w:val="20"/>
              </w:rPr>
              <w:t>;</w:t>
            </w:r>
          </w:p>
          <w:p w:rsidR="000C7848" w:rsidRPr="0040732C" w:rsidRDefault="000C7848" w:rsidP="000C7848">
            <w:pPr>
              <w:numPr>
                <w:ilvl w:val="0"/>
                <w:numId w:val="2"/>
              </w:numPr>
              <w:tabs>
                <w:tab w:val="clear" w:pos="430"/>
              </w:tabs>
              <w:ind w:left="212" w:right="212" w:hanging="142"/>
              <w:rPr>
                <w:b/>
                <w:smallCaps/>
                <w:sz w:val="20"/>
              </w:rPr>
            </w:pPr>
            <w:r w:rsidRPr="0040732C">
              <w:rPr>
                <w:sz w:val="20"/>
              </w:rPr>
              <w:t xml:space="preserve">Non </w:t>
            </w:r>
            <w:r>
              <w:rPr>
                <w:sz w:val="20"/>
              </w:rPr>
              <w:t>stazionare</w:t>
            </w:r>
            <w:r w:rsidRPr="0040732C">
              <w:rPr>
                <w:sz w:val="20"/>
              </w:rPr>
              <w:t xml:space="preserve"> dietro gli automezzi in sosta e in manovra;</w:t>
            </w:r>
          </w:p>
          <w:p w:rsidR="000C7848" w:rsidRDefault="000C7848" w:rsidP="000C7848">
            <w:pPr>
              <w:spacing w:after="240"/>
              <w:ind w:left="70" w:right="212"/>
              <w:rPr>
                <w:sz w:val="20"/>
              </w:rPr>
            </w:pPr>
          </w:p>
          <w:p w:rsidR="00E670A4" w:rsidRPr="0040732C" w:rsidRDefault="00E670A4" w:rsidP="00E670A4">
            <w:pPr>
              <w:ind w:left="70" w:right="212"/>
              <w:jc w:val="center"/>
              <w:rPr>
                <w:b/>
                <w:smallCaps/>
                <w:sz w:val="22"/>
                <w:szCs w:val="22"/>
              </w:rPr>
            </w:pPr>
            <w:r w:rsidRPr="0040732C">
              <w:rPr>
                <w:b/>
                <w:smallCaps/>
                <w:sz w:val="22"/>
                <w:szCs w:val="22"/>
              </w:rPr>
              <w:t>misure comportamentali per l’</w:t>
            </w:r>
            <w:r>
              <w:rPr>
                <w:b/>
                <w:smallCaps/>
                <w:sz w:val="22"/>
                <w:szCs w:val="22"/>
              </w:rPr>
              <w:t>aggiudicatario</w:t>
            </w:r>
          </w:p>
          <w:p w:rsidR="00E670A4" w:rsidRDefault="00E670A4" w:rsidP="00E670A4">
            <w:pPr>
              <w:numPr>
                <w:ilvl w:val="0"/>
                <w:numId w:val="2"/>
              </w:numPr>
              <w:tabs>
                <w:tab w:val="clear" w:pos="430"/>
              </w:tabs>
              <w:ind w:left="212" w:right="212" w:hanging="142"/>
              <w:rPr>
                <w:sz w:val="20"/>
              </w:rPr>
            </w:pPr>
            <w:r>
              <w:rPr>
                <w:sz w:val="20"/>
              </w:rPr>
              <w:t>Per la gestione delle situazioni di emergenza, vale quanto descritto per la precedente Attività N. 1.</w:t>
            </w:r>
          </w:p>
          <w:p w:rsidR="00E670A4" w:rsidRPr="0040732C" w:rsidRDefault="00E670A4" w:rsidP="000C7848">
            <w:pPr>
              <w:spacing w:after="240"/>
              <w:ind w:left="70" w:right="212"/>
              <w:rPr>
                <w:sz w:val="20"/>
              </w:rPr>
            </w:pPr>
          </w:p>
        </w:tc>
      </w:tr>
      <w:tr w:rsidR="00917EB1" w:rsidRPr="0040732C" w:rsidTr="005B74E7">
        <w:trPr>
          <w:trHeight w:val="177"/>
        </w:trPr>
        <w:tc>
          <w:tcPr>
            <w:tcW w:w="1090" w:type="pct"/>
          </w:tcPr>
          <w:p w:rsidR="00564A9D" w:rsidRPr="000C7848" w:rsidRDefault="00564A9D" w:rsidP="0010415C">
            <w:pPr>
              <w:rPr>
                <w:b/>
                <w:smallCaps/>
                <w:sz w:val="20"/>
              </w:rPr>
            </w:pPr>
          </w:p>
        </w:tc>
        <w:tc>
          <w:tcPr>
            <w:tcW w:w="992" w:type="pct"/>
          </w:tcPr>
          <w:p w:rsidR="00564A9D" w:rsidRPr="00564A9D" w:rsidRDefault="00564A9D" w:rsidP="00564A9D">
            <w:pPr>
              <w:spacing w:before="120"/>
              <w:rPr>
                <w:b/>
                <w:sz w:val="20"/>
              </w:rPr>
            </w:pPr>
            <w:r w:rsidRPr="00564A9D">
              <w:rPr>
                <w:b/>
                <w:sz w:val="20"/>
              </w:rPr>
              <w:t>Contemporaneo svolgimento di attività operative</w:t>
            </w:r>
          </w:p>
          <w:p w:rsidR="00564A9D" w:rsidRPr="0054338C" w:rsidRDefault="00564A9D" w:rsidP="0054338C">
            <w:pPr>
              <w:numPr>
                <w:ilvl w:val="0"/>
                <w:numId w:val="5"/>
              </w:numPr>
              <w:rPr>
                <w:sz w:val="18"/>
                <w:szCs w:val="18"/>
              </w:rPr>
            </w:pPr>
            <w:r w:rsidRPr="0054338C">
              <w:rPr>
                <w:sz w:val="18"/>
                <w:szCs w:val="18"/>
              </w:rPr>
              <w:t>personale aziendale assegnato all’impianto;</w:t>
            </w:r>
          </w:p>
          <w:p w:rsidR="00564A9D" w:rsidRPr="0054338C" w:rsidRDefault="00564A9D" w:rsidP="0054338C">
            <w:pPr>
              <w:numPr>
                <w:ilvl w:val="0"/>
                <w:numId w:val="5"/>
              </w:numPr>
              <w:rPr>
                <w:sz w:val="18"/>
                <w:szCs w:val="18"/>
              </w:rPr>
            </w:pPr>
            <w:r w:rsidRPr="0054338C">
              <w:rPr>
                <w:sz w:val="18"/>
                <w:szCs w:val="18"/>
              </w:rPr>
              <w:t>personale aziendale alla guida di automezzi per le normali attività operative;</w:t>
            </w:r>
          </w:p>
          <w:p w:rsidR="00564A9D" w:rsidRPr="0040732C" w:rsidRDefault="00564A9D" w:rsidP="0054338C">
            <w:pPr>
              <w:numPr>
                <w:ilvl w:val="0"/>
                <w:numId w:val="5"/>
              </w:numPr>
              <w:rPr>
                <w:b/>
                <w:sz w:val="20"/>
              </w:rPr>
            </w:pPr>
            <w:r w:rsidRPr="0054338C">
              <w:rPr>
                <w:sz w:val="18"/>
                <w:szCs w:val="18"/>
              </w:rPr>
              <w:t>personale di altre ditte appaltatrici, prestatori d’opera, terzi che effettuano lavori o servizi</w:t>
            </w:r>
            <w:r w:rsidRPr="0054338C">
              <w:rPr>
                <w:sz w:val="19"/>
                <w:szCs w:val="19"/>
              </w:rPr>
              <w:t>.</w:t>
            </w:r>
          </w:p>
        </w:tc>
        <w:tc>
          <w:tcPr>
            <w:tcW w:w="894" w:type="pct"/>
          </w:tcPr>
          <w:p w:rsidR="00564A9D" w:rsidRPr="0040732C" w:rsidRDefault="00564A9D" w:rsidP="00E52A97">
            <w:pPr>
              <w:numPr>
                <w:ilvl w:val="0"/>
                <w:numId w:val="1"/>
              </w:numPr>
              <w:tabs>
                <w:tab w:val="num" w:pos="-7443"/>
              </w:tabs>
              <w:spacing w:before="120"/>
              <w:rPr>
                <w:sz w:val="20"/>
              </w:rPr>
            </w:pPr>
            <w:r w:rsidRPr="0040732C">
              <w:rPr>
                <w:b/>
                <w:sz w:val="20"/>
              </w:rPr>
              <w:t>Incidenti</w:t>
            </w:r>
          </w:p>
          <w:p w:rsidR="00564A9D" w:rsidRPr="0040732C" w:rsidRDefault="00564A9D" w:rsidP="00E52A97">
            <w:pPr>
              <w:numPr>
                <w:ilvl w:val="0"/>
                <w:numId w:val="1"/>
              </w:numPr>
              <w:tabs>
                <w:tab w:val="num" w:pos="-7443"/>
              </w:tabs>
              <w:spacing w:before="120"/>
              <w:rPr>
                <w:sz w:val="20"/>
              </w:rPr>
            </w:pPr>
            <w:r w:rsidRPr="0040732C">
              <w:rPr>
                <w:b/>
                <w:sz w:val="20"/>
              </w:rPr>
              <w:t>Investimenti</w:t>
            </w:r>
          </w:p>
          <w:p w:rsidR="00564A9D" w:rsidRPr="0040732C" w:rsidRDefault="00564A9D" w:rsidP="00564A9D">
            <w:pPr>
              <w:numPr>
                <w:ilvl w:val="0"/>
                <w:numId w:val="1"/>
              </w:numPr>
              <w:tabs>
                <w:tab w:val="num" w:pos="-7443"/>
              </w:tabs>
              <w:spacing w:before="120"/>
              <w:rPr>
                <w:b/>
                <w:sz w:val="20"/>
              </w:rPr>
            </w:pPr>
            <w:r>
              <w:rPr>
                <w:b/>
                <w:sz w:val="20"/>
              </w:rPr>
              <w:t>Scivolamenti, cadute</w:t>
            </w:r>
          </w:p>
          <w:p w:rsidR="00564A9D" w:rsidRPr="0040732C" w:rsidRDefault="00564A9D" w:rsidP="00E52A97">
            <w:pPr>
              <w:rPr>
                <w:sz w:val="20"/>
              </w:rPr>
            </w:pPr>
          </w:p>
        </w:tc>
        <w:tc>
          <w:tcPr>
            <w:tcW w:w="2023" w:type="pct"/>
          </w:tcPr>
          <w:p w:rsidR="00564A9D" w:rsidRPr="0040732C" w:rsidRDefault="00564A9D" w:rsidP="00E52A97">
            <w:pPr>
              <w:ind w:left="70" w:right="212"/>
              <w:jc w:val="center"/>
              <w:rPr>
                <w:b/>
                <w:smallCaps/>
                <w:sz w:val="22"/>
                <w:szCs w:val="22"/>
              </w:rPr>
            </w:pPr>
            <w:r w:rsidRPr="0040732C">
              <w:rPr>
                <w:b/>
                <w:smallCaps/>
                <w:sz w:val="22"/>
                <w:szCs w:val="22"/>
              </w:rPr>
              <w:t>misure comportamentali per l’</w:t>
            </w:r>
            <w:r w:rsidR="005850C8">
              <w:rPr>
                <w:b/>
                <w:smallCaps/>
                <w:sz w:val="22"/>
                <w:szCs w:val="22"/>
              </w:rPr>
              <w:t>aggiudicatario</w:t>
            </w:r>
          </w:p>
          <w:p w:rsidR="00564A9D" w:rsidRPr="00917EB1" w:rsidRDefault="00564A9D" w:rsidP="00E52A97">
            <w:pPr>
              <w:numPr>
                <w:ilvl w:val="0"/>
                <w:numId w:val="2"/>
              </w:numPr>
              <w:tabs>
                <w:tab w:val="clear" w:pos="430"/>
              </w:tabs>
              <w:ind w:left="212" w:right="212" w:hanging="142"/>
              <w:rPr>
                <w:sz w:val="20"/>
              </w:rPr>
            </w:pPr>
            <w:r w:rsidRPr="00917EB1">
              <w:rPr>
                <w:sz w:val="20"/>
              </w:rPr>
              <w:t>Concordare con il referente AMA la pianificazione delle attività in modo da evitare per quanto possibile gli orari di probabile sovrapposizione con altri soggetti autorizzati all’accesso;</w:t>
            </w:r>
          </w:p>
          <w:p w:rsidR="00564A9D" w:rsidRPr="00917EB1" w:rsidRDefault="00564A9D" w:rsidP="00E52A97">
            <w:pPr>
              <w:numPr>
                <w:ilvl w:val="0"/>
                <w:numId w:val="2"/>
              </w:numPr>
              <w:tabs>
                <w:tab w:val="clear" w:pos="430"/>
              </w:tabs>
              <w:ind w:left="212" w:right="212" w:hanging="142"/>
              <w:rPr>
                <w:sz w:val="20"/>
              </w:rPr>
            </w:pPr>
            <w:r w:rsidRPr="00917EB1">
              <w:rPr>
                <w:sz w:val="20"/>
              </w:rPr>
              <w:t xml:space="preserve">Prima di procedere </w:t>
            </w:r>
            <w:r w:rsidR="005850C8" w:rsidRPr="00917EB1">
              <w:rPr>
                <w:sz w:val="20"/>
              </w:rPr>
              <w:t xml:space="preserve">alle attività di </w:t>
            </w:r>
            <w:r w:rsidR="0010415C" w:rsidRPr="00917EB1">
              <w:rPr>
                <w:sz w:val="20"/>
              </w:rPr>
              <w:t>scarico materiali e/o utilizzo di apposite attrezzature</w:t>
            </w:r>
            <w:r w:rsidRPr="00917EB1">
              <w:rPr>
                <w:sz w:val="20"/>
              </w:rPr>
              <w:t xml:space="preserve">, il personale della ditta </w:t>
            </w:r>
            <w:r w:rsidR="005850C8" w:rsidRPr="00917EB1">
              <w:rPr>
                <w:sz w:val="20"/>
              </w:rPr>
              <w:t>aggiudicataria</w:t>
            </w:r>
            <w:r w:rsidRPr="00917EB1">
              <w:rPr>
                <w:sz w:val="20"/>
              </w:rPr>
              <w:t xml:space="preserve"> deve verificare che sussistano tutte le condizioni per compiere in sicurezza le lavorazioni previste;</w:t>
            </w:r>
          </w:p>
          <w:p w:rsidR="00564A9D" w:rsidRPr="0040732C" w:rsidRDefault="0021771C" w:rsidP="00917EB1">
            <w:pPr>
              <w:numPr>
                <w:ilvl w:val="0"/>
                <w:numId w:val="2"/>
              </w:numPr>
              <w:tabs>
                <w:tab w:val="clear" w:pos="430"/>
              </w:tabs>
              <w:ind w:left="212" w:right="212" w:hanging="142"/>
              <w:rPr>
                <w:sz w:val="20"/>
              </w:rPr>
            </w:pPr>
            <w:r w:rsidRPr="00917EB1">
              <w:rPr>
                <w:sz w:val="20"/>
              </w:rPr>
              <w:t>Prima di iniziare ad operare, il preposto della società appaltatrice deve comunicare al preposto aziendale il luogo, la tipologia di intervento le eventuali criticità e gli apprestamenti di sicurezza necessari, ivi compresa l’eventuale cantierizzazione dell’area d’intervento;</w:t>
            </w:r>
          </w:p>
        </w:tc>
      </w:tr>
      <w:tr w:rsidR="00917EB1" w:rsidRPr="0040732C" w:rsidTr="005B74E7">
        <w:trPr>
          <w:trHeight w:val="177"/>
        </w:trPr>
        <w:tc>
          <w:tcPr>
            <w:tcW w:w="1090" w:type="pct"/>
          </w:tcPr>
          <w:p w:rsidR="00917EB1" w:rsidRDefault="00917EB1" w:rsidP="00917EB1">
            <w:pPr>
              <w:rPr>
                <w:b/>
                <w:smallCaps/>
                <w:sz w:val="20"/>
              </w:rPr>
            </w:pPr>
            <w:r>
              <w:rPr>
                <w:b/>
                <w:smallCaps/>
                <w:sz w:val="20"/>
              </w:rPr>
              <w:lastRenderedPageBreak/>
              <w:t>Consegna e scarico del GPL in aree di impianto normalmente operative</w:t>
            </w:r>
          </w:p>
          <w:p w:rsidR="00917EB1" w:rsidRPr="000C7848" w:rsidRDefault="00917EB1" w:rsidP="00917EB1">
            <w:pPr>
              <w:rPr>
                <w:b/>
                <w:smallCaps/>
                <w:sz w:val="20"/>
              </w:rPr>
            </w:pPr>
          </w:p>
        </w:tc>
        <w:tc>
          <w:tcPr>
            <w:tcW w:w="992" w:type="pct"/>
          </w:tcPr>
          <w:p w:rsidR="00917EB1" w:rsidRPr="00564A9D" w:rsidRDefault="00917EB1" w:rsidP="00917EB1">
            <w:pPr>
              <w:spacing w:before="120"/>
              <w:rPr>
                <w:b/>
                <w:sz w:val="20"/>
              </w:rPr>
            </w:pPr>
            <w:r w:rsidRPr="00564A9D">
              <w:rPr>
                <w:b/>
                <w:sz w:val="20"/>
              </w:rPr>
              <w:t>Contemporaneo svolgimento di attività operative</w:t>
            </w:r>
          </w:p>
          <w:p w:rsidR="00917EB1" w:rsidRPr="0054338C" w:rsidRDefault="00917EB1" w:rsidP="00917EB1">
            <w:pPr>
              <w:numPr>
                <w:ilvl w:val="0"/>
                <w:numId w:val="5"/>
              </w:numPr>
              <w:rPr>
                <w:sz w:val="18"/>
                <w:szCs w:val="18"/>
              </w:rPr>
            </w:pPr>
            <w:r w:rsidRPr="0054338C">
              <w:rPr>
                <w:sz w:val="18"/>
                <w:szCs w:val="18"/>
              </w:rPr>
              <w:t>personale aziendale assegnato all’impianto;</w:t>
            </w:r>
          </w:p>
          <w:p w:rsidR="00917EB1" w:rsidRPr="0054338C" w:rsidRDefault="00917EB1" w:rsidP="00917EB1">
            <w:pPr>
              <w:numPr>
                <w:ilvl w:val="0"/>
                <w:numId w:val="5"/>
              </w:numPr>
              <w:rPr>
                <w:sz w:val="18"/>
                <w:szCs w:val="18"/>
              </w:rPr>
            </w:pPr>
            <w:r w:rsidRPr="0054338C">
              <w:rPr>
                <w:sz w:val="18"/>
                <w:szCs w:val="18"/>
              </w:rPr>
              <w:t>personale aziendale alla guida di automezzi per le normali attività operative;</w:t>
            </w:r>
          </w:p>
          <w:p w:rsidR="00917EB1" w:rsidRPr="0040732C" w:rsidRDefault="00917EB1" w:rsidP="00917EB1">
            <w:pPr>
              <w:numPr>
                <w:ilvl w:val="0"/>
                <w:numId w:val="5"/>
              </w:numPr>
              <w:rPr>
                <w:b/>
                <w:sz w:val="20"/>
              </w:rPr>
            </w:pPr>
            <w:r w:rsidRPr="0054338C">
              <w:rPr>
                <w:sz w:val="18"/>
                <w:szCs w:val="18"/>
              </w:rPr>
              <w:t>personale di altre ditte appaltatrici, prestatori d’opera, terzi che effettuano lavori o servizi</w:t>
            </w:r>
            <w:r w:rsidRPr="0054338C">
              <w:rPr>
                <w:sz w:val="19"/>
                <w:szCs w:val="19"/>
              </w:rPr>
              <w:t>.</w:t>
            </w:r>
          </w:p>
        </w:tc>
        <w:tc>
          <w:tcPr>
            <w:tcW w:w="894" w:type="pct"/>
          </w:tcPr>
          <w:p w:rsidR="00917EB1" w:rsidRPr="0040732C" w:rsidRDefault="00917EB1" w:rsidP="00917EB1">
            <w:pPr>
              <w:numPr>
                <w:ilvl w:val="0"/>
                <w:numId w:val="1"/>
              </w:numPr>
              <w:tabs>
                <w:tab w:val="num" w:pos="-7443"/>
              </w:tabs>
              <w:spacing w:before="120"/>
              <w:rPr>
                <w:sz w:val="20"/>
              </w:rPr>
            </w:pPr>
            <w:r w:rsidRPr="0040732C">
              <w:rPr>
                <w:b/>
                <w:sz w:val="20"/>
              </w:rPr>
              <w:t>Incidenti</w:t>
            </w:r>
          </w:p>
          <w:p w:rsidR="00917EB1" w:rsidRPr="0040732C" w:rsidRDefault="00917EB1" w:rsidP="00917EB1">
            <w:pPr>
              <w:numPr>
                <w:ilvl w:val="0"/>
                <w:numId w:val="1"/>
              </w:numPr>
              <w:tabs>
                <w:tab w:val="num" w:pos="-7443"/>
              </w:tabs>
              <w:spacing w:before="120"/>
              <w:rPr>
                <w:sz w:val="20"/>
              </w:rPr>
            </w:pPr>
            <w:r w:rsidRPr="0040732C">
              <w:rPr>
                <w:b/>
                <w:sz w:val="20"/>
              </w:rPr>
              <w:t>Investimenti</w:t>
            </w:r>
          </w:p>
          <w:p w:rsidR="00917EB1" w:rsidRPr="0040732C" w:rsidRDefault="00917EB1" w:rsidP="00917EB1">
            <w:pPr>
              <w:numPr>
                <w:ilvl w:val="0"/>
                <w:numId w:val="1"/>
              </w:numPr>
              <w:tabs>
                <w:tab w:val="num" w:pos="-7443"/>
              </w:tabs>
              <w:spacing w:before="120"/>
              <w:rPr>
                <w:b/>
                <w:sz w:val="20"/>
              </w:rPr>
            </w:pPr>
            <w:r>
              <w:rPr>
                <w:b/>
                <w:sz w:val="20"/>
              </w:rPr>
              <w:t>Scivolamenti, cadute</w:t>
            </w:r>
          </w:p>
          <w:p w:rsidR="00917EB1" w:rsidRPr="0040732C" w:rsidRDefault="00917EB1" w:rsidP="00917EB1">
            <w:pPr>
              <w:rPr>
                <w:sz w:val="20"/>
              </w:rPr>
            </w:pPr>
          </w:p>
        </w:tc>
        <w:tc>
          <w:tcPr>
            <w:tcW w:w="2023" w:type="pct"/>
          </w:tcPr>
          <w:p w:rsidR="00917EB1" w:rsidRPr="0040732C" w:rsidRDefault="00917EB1" w:rsidP="00917EB1">
            <w:pPr>
              <w:ind w:left="70" w:right="212"/>
              <w:jc w:val="center"/>
              <w:rPr>
                <w:b/>
                <w:smallCaps/>
                <w:sz w:val="22"/>
                <w:szCs w:val="22"/>
              </w:rPr>
            </w:pPr>
            <w:r w:rsidRPr="0040732C">
              <w:rPr>
                <w:b/>
                <w:smallCaps/>
                <w:sz w:val="22"/>
                <w:szCs w:val="22"/>
              </w:rPr>
              <w:t>misure comportamentali per l’</w:t>
            </w:r>
            <w:r>
              <w:rPr>
                <w:b/>
                <w:smallCaps/>
                <w:sz w:val="22"/>
                <w:szCs w:val="22"/>
              </w:rPr>
              <w:t>aggiudicatario</w:t>
            </w:r>
          </w:p>
          <w:p w:rsidR="00917EB1" w:rsidRPr="0040732C" w:rsidRDefault="00917EB1" w:rsidP="00917EB1">
            <w:pPr>
              <w:numPr>
                <w:ilvl w:val="0"/>
                <w:numId w:val="2"/>
              </w:numPr>
              <w:tabs>
                <w:tab w:val="clear" w:pos="430"/>
              </w:tabs>
              <w:ind w:left="212" w:right="212" w:hanging="142"/>
              <w:rPr>
                <w:b/>
                <w:smallCaps/>
                <w:sz w:val="22"/>
                <w:szCs w:val="22"/>
              </w:rPr>
            </w:pPr>
            <w:r w:rsidRPr="00917EB1">
              <w:rPr>
                <w:sz w:val="20"/>
              </w:rPr>
              <w:t>È fatto obbligo all’aggiudicatario di dotare il proprio personale dei DPI necessari e delle scarpe di sicurezza con caratteristiche adeguate alla presenza di potenziali superfici scivolose, antistatiche e dotate di puntale e lamina di protezione.</w:t>
            </w:r>
          </w:p>
        </w:tc>
      </w:tr>
      <w:tr w:rsidR="00917EB1" w:rsidRPr="0040732C" w:rsidTr="005B74E7">
        <w:trPr>
          <w:trHeight w:val="177"/>
        </w:trPr>
        <w:tc>
          <w:tcPr>
            <w:tcW w:w="1090" w:type="pct"/>
          </w:tcPr>
          <w:p w:rsidR="00564A9D" w:rsidRPr="000C7848" w:rsidRDefault="00564A9D" w:rsidP="00917EB1">
            <w:pPr>
              <w:rPr>
                <w:b/>
                <w:smallCaps/>
                <w:sz w:val="20"/>
              </w:rPr>
            </w:pPr>
          </w:p>
        </w:tc>
        <w:tc>
          <w:tcPr>
            <w:tcW w:w="992" w:type="pct"/>
          </w:tcPr>
          <w:p w:rsidR="0021771C" w:rsidRPr="00564A9D" w:rsidRDefault="0021771C" w:rsidP="0021771C">
            <w:pPr>
              <w:spacing w:before="120"/>
              <w:rPr>
                <w:b/>
                <w:sz w:val="20"/>
              </w:rPr>
            </w:pPr>
            <w:r w:rsidRPr="00564A9D">
              <w:rPr>
                <w:b/>
                <w:sz w:val="20"/>
              </w:rPr>
              <w:t>Contemporaneo svolgimento di attività operative</w:t>
            </w:r>
          </w:p>
          <w:p w:rsidR="0021771C" w:rsidRPr="00564A9D" w:rsidRDefault="0021771C" w:rsidP="0021771C">
            <w:pPr>
              <w:numPr>
                <w:ilvl w:val="0"/>
                <w:numId w:val="2"/>
              </w:numPr>
              <w:rPr>
                <w:sz w:val="20"/>
              </w:rPr>
            </w:pPr>
            <w:r w:rsidRPr="00564A9D">
              <w:rPr>
                <w:sz w:val="20"/>
              </w:rPr>
              <w:t>personale aziendale assegnato all’impianto;</w:t>
            </w:r>
          </w:p>
          <w:p w:rsidR="0021771C" w:rsidRPr="00564A9D" w:rsidRDefault="0021771C" w:rsidP="0021771C">
            <w:pPr>
              <w:numPr>
                <w:ilvl w:val="0"/>
                <w:numId w:val="2"/>
              </w:numPr>
              <w:rPr>
                <w:sz w:val="20"/>
              </w:rPr>
            </w:pPr>
            <w:r w:rsidRPr="00564A9D">
              <w:rPr>
                <w:sz w:val="20"/>
              </w:rPr>
              <w:t>personale aziendale alla guida di automezzi per le normali attività operative;</w:t>
            </w:r>
          </w:p>
          <w:p w:rsidR="00564A9D" w:rsidRPr="00564A9D" w:rsidRDefault="0021771C" w:rsidP="0021771C">
            <w:pPr>
              <w:numPr>
                <w:ilvl w:val="0"/>
                <w:numId w:val="2"/>
              </w:numPr>
              <w:rPr>
                <w:b/>
                <w:sz w:val="20"/>
              </w:rPr>
            </w:pPr>
            <w:r w:rsidRPr="00564A9D">
              <w:rPr>
                <w:sz w:val="20"/>
              </w:rPr>
              <w:t xml:space="preserve">personale di altre ditte appaltatrici, prestatori d’opera, terzi </w:t>
            </w:r>
            <w:r>
              <w:rPr>
                <w:sz w:val="20"/>
              </w:rPr>
              <w:t>che effettuano lavori o servizi.</w:t>
            </w:r>
          </w:p>
        </w:tc>
        <w:tc>
          <w:tcPr>
            <w:tcW w:w="894" w:type="pct"/>
          </w:tcPr>
          <w:p w:rsidR="00564A9D" w:rsidRPr="00564A9D" w:rsidRDefault="00564A9D" w:rsidP="00E52A97">
            <w:pPr>
              <w:numPr>
                <w:ilvl w:val="0"/>
                <w:numId w:val="1"/>
              </w:numPr>
              <w:tabs>
                <w:tab w:val="num" w:pos="-7443"/>
              </w:tabs>
              <w:spacing w:before="120"/>
              <w:rPr>
                <w:b/>
                <w:sz w:val="20"/>
              </w:rPr>
            </w:pPr>
            <w:r w:rsidRPr="00564A9D">
              <w:rPr>
                <w:b/>
                <w:sz w:val="20"/>
              </w:rPr>
              <w:t>Rumorosità ambientale</w:t>
            </w:r>
          </w:p>
        </w:tc>
        <w:tc>
          <w:tcPr>
            <w:tcW w:w="2023" w:type="pct"/>
          </w:tcPr>
          <w:p w:rsidR="00564A9D" w:rsidRPr="00564A9D" w:rsidRDefault="00564A9D" w:rsidP="00E52A97">
            <w:pPr>
              <w:ind w:left="70" w:right="212"/>
              <w:jc w:val="center"/>
              <w:rPr>
                <w:b/>
                <w:smallCaps/>
                <w:sz w:val="20"/>
              </w:rPr>
            </w:pPr>
            <w:r w:rsidRPr="00564A9D">
              <w:rPr>
                <w:b/>
                <w:smallCaps/>
                <w:sz w:val="20"/>
              </w:rPr>
              <w:t>misure comportamentali per l’</w:t>
            </w:r>
            <w:r w:rsidR="0021771C">
              <w:rPr>
                <w:b/>
                <w:smallCaps/>
                <w:sz w:val="20"/>
              </w:rPr>
              <w:t>aggiudicatario</w:t>
            </w:r>
          </w:p>
          <w:p w:rsidR="00564A9D" w:rsidRPr="00564A9D" w:rsidRDefault="00564A9D" w:rsidP="00E52A97">
            <w:pPr>
              <w:numPr>
                <w:ilvl w:val="0"/>
                <w:numId w:val="2"/>
              </w:numPr>
              <w:tabs>
                <w:tab w:val="clear" w:pos="430"/>
              </w:tabs>
              <w:ind w:left="212" w:right="212" w:hanging="142"/>
              <w:rPr>
                <w:sz w:val="20"/>
              </w:rPr>
            </w:pPr>
            <w:r w:rsidRPr="00564A9D">
              <w:rPr>
                <w:sz w:val="20"/>
              </w:rPr>
              <w:t>È fatto obbligo all’appaltatore di dotare i propri lavoratori di DPI specifici nelle aree d’impianto caratterizzate dalla presenza di rumorosità ambientale per la quale è previsto l’impiego di otoprotettori.</w:t>
            </w:r>
          </w:p>
        </w:tc>
      </w:tr>
      <w:tr w:rsidR="00917EB1" w:rsidRPr="0040732C" w:rsidTr="005B74E7">
        <w:trPr>
          <w:trHeight w:val="177"/>
        </w:trPr>
        <w:tc>
          <w:tcPr>
            <w:tcW w:w="1090" w:type="pct"/>
          </w:tcPr>
          <w:p w:rsidR="0054338C" w:rsidRDefault="0054338C" w:rsidP="0054338C">
            <w:pPr>
              <w:rPr>
                <w:b/>
                <w:smallCaps/>
                <w:sz w:val="20"/>
              </w:rPr>
            </w:pPr>
          </w:p>
        </w:tc>
        <w:tc>
          <w:tcPr>
            <w:tcW w:w="992" w:type="pct"/>
          </w:tcPr>
          <w:p w:rsidR="0054338C" w:rsidRPr="0040732C" w:rsidRDefault="0054338C" w:rsidP="00917EB1">
            <w:pPr>
              <w:rPr>
                <w:b/>
                <w:sz w:val="20"/>
              </w:rPr>
            </w:pPr>
          </w:p>
        </w:tc>
        <w:tc>
          <w:tcPr>
            <w:tcW w:w="894" w:type="pct"/>
          </w:tcPr>
          <w:p w:rsidR="0054338C" w:rsidRPr="0040732C" w:rsidRDefault="0054338C" w:rsidP="006E56EC">
            <w:pPr>
              <w:numPr>
                <w:ilvl w:val="0"/>
                <w:numId w:val="1"/>
              </w:numPr>
              <w:tabs>
                <w:tab w:val="num" w:pos="-7443"/>
              </w:tabs>
              <w:spacing w:before="120"/>
              <w:rPr>
                <w:sz w:val="20"/>
              </w:rPr>
            </w:pPr>
            <w:r w:rsidRPr="0040732C">
              <w:rPr>
                <w:b/>
                <w:sz w:val="20"/>
              </w:rPr>
              <w:t>Incidenti</w:t>
            </w:r>
          </w:p>
          <w:p w:rsidR="0054338C" w:rsidRPr="0040732C" w:rsidRDefault="0054338C" w:rsidP="006E56EC">
            <w:pPr>
              <w:numPr>
                <w:ilvl w:val="0"/>
                <w:numId w:val="1"/>
              </w:numPr>
              <w:tabs>
                <w:tab w:val="num" w:pos="-7443"/>
              </w:tabs>
              <w:spacing w:before="120"/>
              <w:rPr>
                <w:sz w:val="20"/>
              </w:rPr>
            </w:pPr>
            <w:r w:rsidRPr="0040732C">
              <w:rPr>
                <w:b/>
                <w:sz w:val="20"/>
              </w:rPr>
              <w:t>Investimenti</w:t>
            </w:r>
          </w:p>
          <w:p w:rsidR="0054338C" w:rsidRDefault="0054338C" w:rsidP="006E56EC">
            <w:pPr>
              <w:numPr>
                <w:ilvl w:val="0"/>
                <w:numId w:val="1"/>
              </w:numPr>
              <w:tabs>
                <w:tab w:val="num" w:pos="-7443"/>
              </w:tabs>
              <w:spacing w:before="120"/>
              <w:rPr>
                <w:b/>
                <w:sz w:val="20"/>
              </w:rPr>
            </w:pPr>
            <w:r w:rsidRPr="0040732C">
              <w:rPr>
                <w:b/>
                <w:sz w:val="20"/>
              </w:rPr>
              <w:t>Caduta di oggetti dall’alto</w:t>
            </w:r>
          </w:p>
          <w:p w:rsidR="0054338C" w:rsidRPr="00C6773B" w:rsidRDefault="0054338C" w:rsidP="006E56EC">
            <w:pPr>
              <w:numPr>
                <w:ilvl w:val="0"/>
                <w:numId w:val="1"/>
              </w:numPr>
              <w:tabs>
                <w:tab w:val="num" w:pos="-7443"/>
              </w:tabs>
              <w:spacing w:before="120"/>
              <w:rPr>
                <w:sz w:val="20"/>
              </w:rPr>
            </w:pPr>
            <w:r>
              <w:rPr>
                <w:b/>
                <w:sz w:val="20"/>
              </w:rPr>
              <w:t>Proiezione di schegge e materiali</w:t>
            </w:r>
          </w:p>
          <w:p w:rsidR="0054338C" w:rsidRPr="0040732C" w:rsidRDefault="0054338C" w:rsidP="006E56EC">
            <w:pPr>
              <w:numPr>
                <w:ilvl w:val="0"/>
                <w:numId w:val="1"/>
              </w:numPr>
              <w:tabs>
                <w:tab w:val="num" w:pos="-7443"/>
              </w:tabs>
              <w:spacing w:before="120"/>
              <w:rPr>
                <w:b/>
                <w:sz w:val="20"/>
              </w:rPr>
            </w:pPr>
            <w:r>
              <w:rPr>
                <w:b/>
                <w:sz w:val="20"/>
              </w:rPr>
              <w:t>Scivolamenti, cadute</w:t>
            </w:r>
          </w:p>
          <w:p w:rsidR="0054338C" w:rsidRPr="0040732C" w:rsidRDefault="0054338C" w:rsidP="006E56EC">
            <w:pPr>
              <w:rPr>
                <w:sz w:val="20"/>
              </w:rPr>
            </w:pPr>
          </w:p>
        </w:tc>
        <w:tc>
          <w:tcPr>
            <w:tcW w:w="2023" w:type="pct"/>
          </w:tcPr>
          <w:p w:rsidR="0054338C" w:rsidRPr="0040732C" w:rsidRDefault="0054338C" w:rsidP="006E56EC">
            <w:pPr>
              <w:ind w:left="70" w:right="212"/>
              <w:jc w:val="center"/>
              <w:rPr>
                <w:b/>
                <w:smallCaps/>
                <w:sz w:val="22"/>
                <w:szCs w:val="22"/>
              </w:rPr>
            </w:pPr>
            <w:r w:rsidRPr="0040732C">
              <w:rPr>
                <w:b/>
                <w:smallCaps/>
                <w:sz w:val="22"/>
                <w:szCs w:val="22"/>
              </w:rPr>
              <w:t>misure comportamentali per l’</w:t>
            </w:r>
            <w:r>
              <w:rPr>
                <w:b/>
                <w:smallCaps/>
                <w:sz w:val="22"/>
                <w:szCs w:val="22"/>
              </w:rPr>
              <w:t>aggiudicatario</w:t>
            </w:r>
          </w:p>
          <w:p w:rsidR="0054338C" w:rsidRPr="0040732C" w:rsidRDefault="0054338C" w:rsidP="006E56EC">
            <w:pPr>
              <w:numPr>
                <w:ilvl w:val="0"/>
                <w:numId w:val="2"/>
              </w:numPr>
              <w:tabs>
                <w:tab w:val="clear" w:pos="430"/>
              </w:tabs>
              <w:ind w:left="212" w:right="212" w:hanging="142"/>
              <w:rPr>
                <w:sz w:val="20"/>
              </w:rPr>
            </w:pPr>
            <w:r>
              <w:rPr>
                <w:sz w:val="20"/>
              </w:rPr>
              <w:t xml:space="preserve">È fatto divieto al personale dell’appaltatore di utilizzare utensili e scale portatili, trabattelli e quant’altro di proprietà </w:t>
            </w:r>
            <w:r w:rsidR="00D82911">
              <w:rPr>
                <w:sz w:val="20"/>
              </w:rPr>
              <w:t>della stazione appaltante</w:t>
            </w:r>
            <w:r>
              <w:rPr>
                <w:sz w:val="20"/>
              </w:rPr>
              <w:t>, senza aver preliminarmente ricevuto specifica autorizzazione da parte dei Responsabili della committenza;</w:t>
            </w:r>
          </w:p>
          <w:p w:rsidR="0054338C" w:rsidRPr="0040732C" w:rsidRDefault="0054338C" w:rsidP="00E670A4">
            <w:pPr>
              <w:numPr>
                <w:ilvl w:val="0"/>
                <w:numId w:val="2"/>
              </w:numPr>
              <w:tabs>
                <w:tab w:val="clear" w:pos="430"/>
              </w:tabs>
              <w:ind w:left="212" w:right="212" w:hanging="142"/>
              <w:rPr>
                <w:sz w:val="20"/>
              </w:rPr>
            </w:pPr>
            <w:r w:rsidRPr="00564A9D">
              <w:rPr>
                <w:sz w:val="20"/>
              </w:rPr>
              <w:t>È fatto obbligo all</w:t>
            </w:r>
            <w:r>
              <w:rPr>
                <w:sz w:val="20"/>
              </w:rPr>
              <w:t>’appaltatore di dotare il proprio personale di DPI con caratteristiche adeguate alla presenza di potenziali superfici scivolose, antistatiche e dotate di puntale e lamina di protezione.</w:t>
            </w:r>
          </w:p>
        </w:tc>
      </w:tr>
      <w:tr w:rsidR="00917EB1" w:rsidRPr="0040732C" w:rsidTr="005B74E7">
        <w:trPr>
          <w:trHeight w:val="177"/>
        </w:trPr>
        <w:tc>
          <w:tcPr>
            <w:tcW w:w="1090" w:type="pct"/>
          </w:tcPr>
          <w:p w:rsidR="00917EB1" w:rsidRDefault="00917EB1" w:rsidP="00917EB1">
            <w:pPr>
              <w:rPr>
                <w:b/>
                <w:smallCaps/>
                <w:sz w:val="20"/>
              </w:rPr>
            </w:pPr>
            <w:r>
              <w:rPr>
                <w:b/>
                <w:smallCaps/>
                <w:sz w:val="20"/>
              </w:rPr>
              <w:lastRenderedPageBreak/>
              <w:t>Consegna e scarico del GPL in aree di impianto normalmente operative</w:t>
            </w:r>
          </w:p>
          <w:p w:rsidR="0054338C" w:rsidRDefault="0054338C" w:rsidP="006E56EC">
            <w:pPr>
              <w:rPr>
                <w:b/>
                <w:smallCaps/>
                <w:sz w:val="20"/>
              </w:rPr>
            </w:pPr>
          </w:p>
        </w:tc>
        <w:tc>
          <w:tcPr>
            <w:tcW w:w="992" w:type="pct"/>
          </w:tcPr>
          <w:p w:rsidR="00917EB1" w:rsidRPr="00917EB1" w:rsidRDefault="00917EB1" w:rsidP="00917EB1">
            <w:pPr>
              <w:rPr>
                <w:b/>
                <w:sz w:val="20"/>
              </w:rPr>
            </w:pPr>
            <w:r w:rsidRPr="00917EB1">
              <w:rPr>
                <w:b/>
                <w:sz w:val="20"/>
              </w:rPr>
              <w:t>Contemporaneo svolgimento di attività operative</w:t>
            </w:r>
          </w:p>
          <w:p w:rsidR="00917EB1" w:rsidRPr="00917EB1" w:rsidRDefault="00917EB1" w:rsidP="00917EB1">
            <w:pPr>
              <w:numPr>
                <w:ilvl w:val="0"/>
                <w:numId w:val="2"/>
              </w:numPr>
              <w:rPr>
                <w:sz w:val="20"/>
              </w:rPr>
            </w:pPr>
            <w:r w:rsidRPr="00917EB1">
              <w:rPr>
                <w:sz w:val="20"/>
              </w:rPr>
              <w:t>personale aziendale assegnato all’impianto;</w:t>
            </w:r>
          </w:p>
          <w:p w:rsidR="00917EB1" w:rsidRPr="00917EB1" w:rsidRDefault="00917EB1" w:rsidP="00917EB1">
            <w:pPr>
              <w:numPr>
                <w:ilvl w:val="0"/>
                <w:numId w:val="2"/>
              </w:numPr>
              <w:rPr>
                <w:sz w:val="20"/>
              </w:rPr>
            </w:pPr>
            <w:r w:rsidRPr="00917EB1">
              <w:rPr>
                <w:sz w:val="20"/>
              </w:rPr>
              <w:t>personale aziendale alla guida di automezzi per le normali attività operative;</w:t>
            </w:r>
          </w:p>
          <w:p w:rsidR="0054338C" w:rsidRPr="00564A9D" w:rsidRDefault="00917EB1" w:rsidP="00917EB1">
            <w:pPr>
              <w:numPr>
                <w:ilvl w:val="0"/>
                <w:numId w:val="2"/>
              </w:numPr>
              <w:rPr>
                <w:b/>
                <w:sz w:val="20"/>
              </w:rPr>
            </w:pPr>
            <w:r w:rsidRPr="00917EB1">
              <w:rPr>
                <w:sz w:val="20"/>
              </w:rPr>
              <w:t>personale di altre ditte appaltatrici, prestatori d’opera, terzi che effettuano lavori o servizi.</w:t>
            </w:r>
          </w:p>
        </w:tc>
        <w:tc>
          <w:tcPr>
            <w:tcW w:w="894" w:type="pct"/>
          </w:tcPr>
          <w:p w:rsidR="0054338C" w:rsidRPr="00564A9D" w:rsidRDefault="0054338C" w:rsidP="006E56EC">
            <w:pPr>
              <w:numPr>
                <w:ilvl w:val="0"/>
                <w:numId w:val="1"/>
              </w:numPr>
              <w:tabs>
                <w:tab w:val="num" w:pos="-7443"/>
              </w:tabs>
              <w:spacing w:before="120"/>
              <w:rPr>
                <w:b/>
                <w:sz w:val="20"/>
              </w:rPr>
            </w:pPr>
            <w:r w:rsidRPr="00564A9D">
              <w:rPr>
                <w:b/>
                <w:sz w:val="20"/>
              </w:rPr>
              <w:t>Rumorosità ambientale</w:t>
            </w:r>
          </w:p>
        </w:tc>
        <w:tc>
          <w:tcPr>
            <w:tcW w:w="2023" w:type="pct"/>
          </w:tcPr>
          <w:p w:rsidR="0054338C" w:rsidRPr="00564A9D" w:rsidRDefault="0054338C" w:rsidP="006E56EC">
            <w:pPr>
              <w:ind w:left="70" w:right="212"/>
              <w:jc w:val="center"/>
              <w:rPr>
                <w:b/>
                <w:smallCaps/>
                <w:sz w:val="20"/>
              </w:rPr>
            </w:pPr>
            <w:r w:rsidRPr="00564A9D">
              <w:rPr>
                <w:b/>
                <w:smallCaps/>
                <w:sz w:val="20"/>
              </w:rPr>
              <w:t>misure comportamentali per l’</w:t>
            </w:r>
            <w:r>
              <w:rPr>
                <w:b/>
                <w:smallCaps/>
                <w:sz w:val="20"/>
              </w:rPr>
              <w:t>Aggiudicatario</w:t>
            </w:r>
          </w:p>
          <w:p w:rsidR="0054338C" w:rsidRPr="00564A9D" w:rsidRDefault="0054338C" w:rsidP="006E56EC">
            <w:pPr>
              <w:numPr>
                <w:ilvl w:val="0"/>
                <w:numId w:val="2"/>
              </w:numPr>
              <w:tabs>
                <w:tab w:val="clear" w:pos="430"/>
              </w:tabs>
              <w:ind w:left="212" w:right="212" w:hanging="142"/>
              <w:rPr>
                <w:sz w:val="20"/>
              </w:rPr>
            </w:pPr>
            <w:r w:rsidRPr="00564A9D">
              <w:rPr>
                <w:sz w:val="20"/>
              </w:rPr>
              <w:t>È fatto obbligo all’appaltatore di dotare i propri lavoratori di DPI specifici nelle aree d’impianto caratterizzate dalla presenza di rumorosità ambientale per la quale è previsto l’impiego di otoprotettori.</w:t>
            </w:r>
          </w:p>
        </w:tc>
      </w:tr>
      <w:tr w:rsidR="0054338C" w:rsidRPr="0040732C" w:rsidTr="005B74E7">
        <w:trPr>
          <w:trHeight w:val="1787"/>
        </w:trPr>
        <w:tc>
          <w:tcPr>
            <w:tcW w:w="1090" w:type="pct"/>
          </w:tcPr>
          <w:p w:rsidR="0054338C" w:rsidRPr="000C7848" w:rsidRDefault="0054338C" w:rsidP="005B74E7">
            <w:pPr>
              <w:rPr>
                <w:b/>
                <w:smallCaps/>
                <w:sz w:val="20"/>
              </w:rPr>
            </w:pPr>
          </w:p>
        </w:tc>
        <w:tc>
          <w:tcPr>
            <w:tcW w:w="992" w:type="pct"/>
          </w:tcPr>
          <w:p w:rsidR="0054338C" w:rsidRPr="0040732C" w:rsidRDefault="0054338C" w:rsidP="00E52A97">
            <w:pPr>
              <w:spacing w:before="120"/>
              <w:rPr>
                <w:b/>
                <w:sz w:val="20"/>
              </w:rPr>
            </w:pPr>
            <w:r w:rsidRPr="0040732C">
              <w:rPr>
                <w:b/>
                <w:sz w:val="20"/>
              </w:rPr>
              <w:t>Presenza contemporanea di personale delle diverse ditte operanti in loco:</w:t>
            </w:r>
          </w:p>
          <w:p w:rsidR="0054338C" w:rsidRPr="00FE501C" w:rsidRDefault="0054338C" w:rsidP="00E52A97">
            <w:pPr>
              <w:numPr>
                <w:ilvl w:val="0"/>
                <w:numId w:val="2"/>
              </w:numPr>
              <w:rPr>
                <w:sz w:val="18"/>
                <w:szCs w:val="18"/>
              </w:rPr>
            </w:pPr>
            <w:r w:rsidRPr="00FE501C">
              <w:rPr>
                <w:sz w:val="18"/>
                <w:szCs w:val="18"/>
              </w:rPr>
              <w:t>Personale aziendale assegnato all’impianto;</w:t>
            </w:r>
          </w:p>
          <w:p w:rsidR="0054338C" w:rsidRPr="00FE501C" w:rsidRDefault="0054338C" w:rsidP="00E52A97">
            <w:pPr>
              <w:numPr>
                <w:ilvl w:val="0"/>
                <w:numId w:val="2"/>
              </w:numPr>
              <w:rPr>
                <w:sz w:val="18"/>
                <w:szCs w:val="18"/>
              </w:rPr>
            </w:pPr>
            <w:r w:rsidRPr="00FE501C">
              <w:rPr>
                <w:sz w:val="18"/>
                <w:szCs w:val="18"/>
              </w:rPr>
              <w:t>Personale di altre ditte appaltatrici, prestatori d’opera, terzi che effettuano lavori o servizi;</w:t>
            </w:r>
          </w:p>
          <w:p w:rsidR="0054338C" w:rsidRPr="00FE501C" w:rsidRDefault="0054338C" w:rsidP="00E52A97">
            <w:pPr>
              <w:numPr>
                <w:ilvl w:val="0"/>
                <w:numId w:val="2"/>
              </w:numPr>
              <w:rPr>
                <w:sz w:val="18"/>
                <w:szCs w:val="18"/>
              </w:rPr>
            </w:pPr>
            <w:r w:rsidRPr="00FE501C">
              <w:rPr>
                <w:sz w:val="18"/>
                <w:szCs w:val="18"/>
              </w:rPr>
              <w:t>personale addetto alla custodia e vigilanza del sito</w:t>
            </w:r>
          </w:p>
          <w:p w:rsidR="0054338C" w:rsidRPr="0040732C" w:rsidRDefault="0054338C" w:rsidP="00FE501C">
            <w:pPr>
              <w:numPr>
                <w:ilvl w:val="0"/>
                <w:numId w:val="2"/>
              </w:numPr>
              <w:rPr>
                <w:b/>
                <w:sz w:val="20"/>
              </w:rPr>
            </w:pPr>
            <w:r w:rsidRPr="00FE501C">
              <w:rPr>
                <w:sz w:val="18"/>
                <w:szCs w:val="18"/>
              </w:rPr>
              <w:t>visitatori preventivamente autorizzati all’accesso</w:t>
            </w:r>
          </w:p>
        </w:tc>
        <w:tc>
          <w:tcPr>
            <w:tcW w:w="894" w:type="pct"/>
          </w:tcPr>
          <w:p w:rsidR="0054338C" w:rsidRPr="0040732C" w:rsidRDefault="0054338C" w:rsidP="00E52A97">
            <w:pPr>
              <w:numPr>
                <w:ilvl w:val="0"/>
                <w:numId w:val="1"/>
              </w:numPr>
              <w:tabs>
                <w:tab w:val="num" w:pos="-7443"/>
              </w:tabs>
              <w:spacing w:before="120"/>
              <w:rPr>
                <w:sz w:val="20"/>
              </w:rPr>
            </w:pPr>
            <w:r w:rsidRPr="0040732C">
              <w:rPr>
                <w:b/>
                <w:sz w:val="20"/>
              </w:rPr>
              <w:t>Incidenti</w:t>
            </w:r>
          </w:p>
          <w:p w:rsidR="0054338C" w:rsidRPr="0040732C" w:rsidRDefault="0054338C" w:rsidP="00E52A97">
            <w:pPr>
              <w:numPr>
                <w:ilvl w:val="0"/>
                <w:numId w:val="1"/>
              </w:numPr>
              <w:tabs>
                <w:tab w:val="num" w:pos="-7443"/>
              </w:tabs>
              <w:spacing w:before="120"/>
              <w:rPr>
                <w:sz w:val="20"/>
              </w:rPr>
            </w:pPr>
            <w:r w:rsidRPr="0040732C">
              <w:rPr>
                <w:b/>
                <w:sz w:val="20"/>
              </w:rPr>
              <w:t>Investimenti</w:t>
            </w:r>
          </w:p>
          <w:p w:rsidR="0054338C" w:rsidRPr="0040732C" w:rsidRDefault="0054338C" w:rsidP="00E52A97">
            <w:pPr>
              <w:numPr>
                <w:ilvl w:val="0"/>
                <w:numId w:val="1"/>
              </w:numPr>
              <w:tabs>
                <w:tab w:val="num" w:pos="-7443"/>
              </w:tabs>
              <w:spacing w:before="120"/>
              <w:rPr>
                <w:b/>
                <w:sz w:val="20"/>
              </w:rPr>
            </w:pPr>
            <w:r w:rsidRPr="0040732C">
              <w:rPr>
                <w:b/>
                <w:sz w:val="20"/>
              </w:rPr>
              <w:t>Caduta di oggetti dall’alto</w:t>
            </w:r>
          </w:p>
          <w:p w:rsidR="0054338C" w:rsidRPr="0040732C" w:rsidRDefault="0054338C" w:rsidP="00E52A97">
            <w:pPr>
              <w:spacing w:before="120"/>
              <w:rPr>
                <w:b/>
                <w:sz w:val="20"/>
              </w:rPr>
            </w:pPr>
          </w:p>
        </w:tc>
        <w:tc>
          <w:tcPr>
            <w:tcW w:w="2023" w:type="pct"/>
          </w:tcPr>
          <w:p w:rsidR="0054338C" w:rsidRPr="0040732C" w:rsidRDefault="0054338C" w:rsidP="00E52A97">
            <w:pPr>
              <w:ind w:left="70" w:right="212"/>
              <w:jc w:val="center"/>
              <w:rPr>
                <w:b/>
                <w:smallCaps/>
                <w:sz w:val="22"/>
                <w:szCs w:val="22"/>
              </w:rPr>
            </w:pPr>
            <w:r w:rsidRPr="0040732C">
              <w:rPr>
                <w:b/>
                <w:smallCaps/>
                <w:sz w:val="22"/>
                <w:szCs w:val="22"/>
              </w:rPr>
              <w:t>misure comportamentali per l’</w:t>
            </w:r>
            <w:r>
              <w:rPr>
                <w:b/>
                <w:smallCaps/>
                <w:sz w:val="22"/>
                <w:szCs w:val="22"/>
              </w:rPr>
              <w:t>aggiudicatario</w:t>
            </w:r>
          </w:p>
          <w:p w:rsidR="0054338C" w:rsidRPr="00FE501C" w:rsidRDefault="0054338C" w:rsidP="00FE501C">
            <w:pPr>
              <w:numPr>
                <w:ilvl w:val="0"/>
                <w:numId w:val="2"/>
              </w:numPr>
              <w:tabs>
                <w:tab w:val="clear" w:pos="430"/>
              </w:tabs>
              <w:ind w:left="161" w:hanging="142"/>
              <w:rPr>
                <w:b/>
                <w:smallCaps/>
                <w:sz w:val="18"/>
                <w:szCs w:val="18"/>
              </w:rPr>
            </w:pPr>
            <w:r w:rsidRPr="00FE501C">
              <w:rPr>
                <w:sz w:val="18"/>
                <w:szCs w:val="18"/>
              </w:rPr>
              <w:t>Qualora il personale della società appaltatrice ravveda la presenza di situazioni di rischio, deve immediatamente mettersi in contatto con il personale AMA SpA di sito e seguirne le indicazioni;</w:t>
            </w:r>
          </w:p>
          <w:p w:rsidR="0054338C" w:rsidRPr="00FE501C" w:rsidRDefault="0054338C" w:rsidP="00FE501C">
            <w:pPr>
              <w:numPr>
                <w:ilvl w:val="0"/>
                <w:numId w:val="2"/>
              </w:numPr>
              <w:tabs>
                <w:tab w:val="clear" w:pos="430"/>
              </w:tabs>
              <w:ind w:left="161" w:hanging="142"/>
              <w:rPr>
                <w:b/>
                <w:smallCaps/>
                <w:sz w:val="18"/>
                <w:szCs w:val="18"/>
              </w:rPr>
            </w:pPr>
            <w:r w:rsidRPr="00FE501C">
              <w:rPr>
                <w:sz w:val="18"/>
                <w:szCs w:val="18"/>
              </w:rPr>
              <w:t>Durante lo svolgimento delle fasi operative all’interno delle strutture fisiche d’impresa di AMA SpA, è fatto obbligo al personale dell’appaltatore di indossare i DPI, con particolare riguardo ai Dispositivi ad alta visibilità;</w:t>
            </w:r>
          </w:p>
          <w:p w:rsidR="0054338C" w:rsidRPr="00FE501C" w:rsidRDefault="0054338C" w:rsidP="00FE501C">
            <w:pPr>
              <w:numPr>
                <w:ilvl w:val="0"/>
                <w:numId w:val="12"/>
              </w:numPr>
              <w:ind w:left="161" w:hanging="142"/>
              <w:rPr>
                <w:sz w:val="18"/>
                <w:szCs w:val="18"/>
              </w:rPr>
            </w:pPr>
            <w:r w:rsidRPr="00FE501C">
              <w:rPr>
                <w:sz w:val="18"/>
                <w:szCs w:val="18"/>
              </w:rPr>
              <w:t>In caso di necessità e nell’eventualità di situazioni di emergenza, contattare il preposto della sede ed attenersi alle disposizioni aziendali da lui impartite;</w:t>
            </w:r>
          </w:p>
          <w:p w:rsidR="0054338C" w:rsidRPr="00FE501C" w:rsidRDefault="0054338C" w:rsidP="00FE501C">
            <w:pPr>
              <w:numPr>
                <w:ilvl w:val="0"/>
                <w:numId w:val="12"/>
              </w:numPr>
              <w:ind w:left="161" w:hanging="142"/>
              <w:rPr>
                <w:sz w:val="18"/>
                <w:szCs w:val="18"/>
              </w:rPr>
            </w:pPr>
            <w:r w:rsidRPr="00FE501C">
              <w:rPr>
                <w:sz w:val="18"/>
                <w:szCs w:val="18"/>
              </w:rPr>
              <w:t xml:space="preserve">E’ interdetto l’accesso e il transito all’interno delle aree aziendali non coinvolte dalle operazioni </w:t>
            </w:r>
            <w:r w:rsidR="00C023DB">
              <w:rPr>
                <w:sz w:val="18"/>
                <w:szCs w:val="18"/>
              </w:rPr>
              <w:t xml:space="preserve">movimentazione e scarico </w:t>
            </w:r>
            <w:r w:rsidR="00E670A4">
              <w:rPr>
                <w:sz w:val="18"/>
                <w:szCs w:val="18"/>
              </w:rPr>
              <w:t>del prodotto</w:t>
            </w:r>
            <w:r w:rsidR="00C023DB">
              <w:rPr>
                <w:sz w:val="18"/>
                <w:szCs w:val="18"/>
              </w:rPr>
              <w:t xml:space="preserve"> in fornitura</w:t>
            </w:r>
            <w:r w:rsidRPr="00FE501C">
              <w:rPr>
                <w:sz w:val="18"/>
                <w:szCs w:val="18"/>
              </w:rPr>
              <w:t>;</w:t>
            </w:r>
          </w:p>
          <w:p w:rsidR="0054338C" w:rsidRPr="00FE501C" w:rsidRDefault="0054338C" w:rsidP="00FE501C">
            <w:pPr>
              <w:numPr>
                <w:ilvl w:val="0"/>
                <w:numId w:val="12"/>
              </w:numPr>
              <w:ind w:left="161" w:hanging="142"/>
              <w:rPr>
                <w:sz w:val="18"/>
                <w:szCs w:val="18"/>
              </w:rPr>
            </w:pPr>
            <w:r w:rsidRPr="00FE501C">
              <w:rPr>
                <w:sz w:val="18"/>
                <w:szCs w:val="18"/>
              </w:rPr>
              <w:t>Negli Stabilimenti aziendali è interdetto l’accesso alle aree dismesse, pericolanti e nelle aree con presenza di impianti tecnologici;</w:t>
            </w:r>
          </w:p>
          <w:p w:rsidR="0054338C" w:rsidRPr="0040732C" w:rsidRDefault="0054338C" w:rsidP="00FE501C">
            <w:pPr>
              <w:numPr>
                <w:ilvl w:val="0"/>
                <w:numId w:val="12"/>
              </w:numPr>
              <w:ind w:left="161" w:hanging="142"/>
              <w:rPr>
                <w:b/>
                <w:smallCaps/>
                <w:sz w:val="20"/>
              </w:rPr>
            </w:pPr>
            <w:r w:rsidRPr="00FE501C">
              <w:rPr>
                <w:sz w:val="18"/>
                <w:szCs w:val="18"/>
              </w:rPr>
              <w:t>E’ vietato l’uso di macchine, attrezzature e degli impianti tecnologici che non sia stato preventivamente e formalmente autorizzato dalla committenza.</w:t>
            </w:r>
          </w:p>
        </w:tc>
      </w:tr>
    </w:tbl>
    <w:p w:rsidR="00A92AF7" w:rsidRDefault="00A92AF7" w:rsidP="000270C7">
      <w:pPr>
        <w:tabs>
          <w:tab w:val="left" w:pos="9639"/>
        </w:tabs>
        <w:rPr>
          <w:color w:val="000000"/>
          <w:sz w:val="22"/>
          <w:szCs w:val="24"/>
        </w:rPr>
      </w:pPr>
    </w:p>
    <w:p w:rsidR="00A92AF7" w:rsidRDefault="00A92AF7" w:rsidP="000270C7">
      <w:pPr>
        <w:tabs>
          <w:tab w:val="left" w:pos="9639"/>
        </w:tabs>
        <w:rPr>
          <w:color w:val="000000"/>
          <w:sz w:val="22"/>
          <w:szCs w:val="24"/>
        </w:rPr>
      </w:pPr>
    </w:p>
    <w:p w:rsidR="00A92AF7" w:rsidRPr="0040732C" w:rsidRDefault="00A92AF7" w:rsidP="000270C7">
      <w:pPr>
        <w:tabs>
          <w:tab w:val="left" w:pos="9639"/>
        </w:tabs>
        <w:rPr>
          <w:color w:val="000000"/>
          <w:sz w:val="22"/>
          <w:szCs w:val="24"/>
        </w:rPr>
      </w:pPr>
    </w:p>
    <w:p w:rsidR="00816670" w:rsidRPr="0040732C" w:rsidRDefault="00816670" w:rsidP="000270C7">
      <w:pPr>
        <w:tabs>
          <w:tab w:val="left" w:pos="9639"/>
        </w:tabs>
        <w:rPr>
          <w:color w:val="000000"/>
          <w:sz w:val="22"/>
          <w:szCs w:val="24"/>
        </w:rPr>
        <w:sectPr w:rsidR="00816670" w:rsidRPr="0040732C" w:rsidSect="009B3BA9">
          <w:headerReference w:type="even" r:id="rId22"/>
          <w:headerReference w:type="default" r:id="rId23"/>
          <w:footerReference w:type="even" r:id="rId24"/>
          <w:footerReference w:type="default" r:id="rId25"/>
          <w:headerReference w:type="first" r:id="rId26"/>
          <w:pgSz w:w="16840" w:h="11900" w:orient="landscape"/>
          <w:pgMar w:top="1134" w:right="1134" w:bottom="964" w:left="1418" w:header="720" w:footer="720" w:gutter="0"/>
          <w:cols w:space="720"/>
          <w:titlePg/>
        </w:sectPr>
      </w:pPr>
    </w:p>
    <w:p w:rsidR="001779D6" w:rsidRPr="00A244E0" w:rsidRDefault="001779D6" w:rsidP="001779D6">
      <w:pPr>
        <w:tabs>
          <w:tab w:val="left" w:pos="10206"/>
        </w:tabs>
        <w:ind w:left="10206" w:hanging="10206"/>
        <w:rPr>
          <w:sz w:val="6"/>
          <w:szCs w:val="6"/>
        </w:r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684"/>
      </w:tblGrid>
      <w:tr w:rsidR="001779D6" w:rsidRPr="0040732C">
        <w:trPr>
          <w:cantSplit/>
          <w:trHeight w:val="567"/>
          <w:jc w:val="center"/>
        </w:trPr>
        <w:tc>
          <w:tcPr>
            <w:tcW w:w="9684" w:type="dxa"/>
            <w:shd w:val="pct25" w:color="auto" w:fill="FFFFFF"/>
          </w:tcPr>
          <w:p w:rsidR="001779D6" w:rsidRPr="00FE5648" w:rsidRDefault="001779D6" w:rsidP="00897CFA">
            <w:pPr>
              <w:pStyle w:val="Titolo2"/>
              <w:spacing w:before="120"/>
              <w:jc w:val="center"/>
              <w:rPr>
                <w:rFonts w:ascii="Times New Roman" w:hAnsi="Times New Roman"/>
                <w:bCs/>
                <w:sz w:val="28"/>
              </w:rPr>
            </w:pPr>
            <w:bookmarkStart w:id="17" w:name="_Toc220401143"/>
            <w:bookmarkStart w:id="18" w:name="_Toc220727484"/>
            <w:bookmarkStart w:id="19" w:name="_Toc227135017"/>
            <w:bookmarkStart w:id="20" w:name="_Toc518940910"/>
            <w:r w:rsidRPr="00FE5648">
              <w:rPr>
                <w:rFonts w:ascii="Times New Roman" w:hAnsi="Times New Roman"/>
                <w:bCs/>
                <w:sz w:val="28"/>
              </w:rPr>
              <w:t>STIMA DEI COSTI DELLA SICUREZZA</w:t>
            </w:r>
            <w:bookmarkEnd w:id="17"/>
            <w:bookmarkEnd w:id="18"/>
            <w:bookmarkEnd w:id="19"/>
            <w:bookmarkEnd w:id="20"/>
          </w:p>
        </w:tc>
      </w:tr>
    </w:tbl>
    <w:p w:rsidR="004A4BED" w:rsidRPr="005B74E7" w:rsidRDefault="004A4BED" w:rsidP="00A244E0">
      <w:pPr>
        <w:pStyle w:val="Corpotesto1"/>
        <w:spacing w:before="240" w:line="276" w:lineRule="auto"/>
        <w:ind w:right="-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Secondo l’art. 26 comma 5 del D. Lgs. 9 aprile 2008, n. 81: “</w:t>
      </w:r>
      <w:r w:rsidRPr="005B74E7">
        <w:rPr>
          <w:i/>
          <w:sz w:val="23"/>
          <w:szCs w:val="23"/>
          <w14:shadow w14:blurRad="0" w14:dist="0" w14:dir="0" w14:sx="0" w14:sy="0" w14:kx="0" w14:ky="0" w14:algn="none">
            <w14:srgbClr w14:val="000000"/>
          </w14:shadow>
        </w:rPr>
        <w:t>Nei singoli contratti di subappalto, di appalto e di somministrazione, anche qualora in essere al momento della data di entrata in vigore del succitato decreto e secondo gli articoli 1559, ad esclusione dei contratti di somministrazione di beni e servizi essenziali, 1655, 1656 e 1677 del codice civile, devono essere specificamente indicati a pena di nullità ai sensi dell'articolo 1418 del codice civile i costi relativi alla sicurezza del lavoro con particolare riferimento a quelli propri connessi allo specifico appalto</w:t>
      </w:r>
      <w:r w:rsidRPr="005B74E7">
        <w:rPr>
          <w:sz w:val="23"/>
          <w:szCs w:val="23"/>
          <w14:shadow w14:blurRad="0" w14:dist="0" w14:dir="0" w14:sx="0" w14:sy="0" w14:kx="0" w14:ky="0" w14:algn="none">
            <w14:srgbClr w14:val="000000"/>
          </w14:shadow>
        </w:rPr>
        <w:t xml:space="preserve">”. </w:t>
      </w:r>
    </w:p>
    <w:p w:rsidR="004A4BED" w:rsidRPr="005B74E7" w:rsidRDefault="004A4BED" w:rsidP="00A244E0">
      <w:pPr>
        <w:pStyle w:val="Corpotesto1"/>
        <w:spacing w:line="276" w:lineRule="auto"/>
        <w:ind w:right="-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 xml:space="preserve">Tali costi finalizzati al rispetto delle norme di sicurezza e salute dei lavoratori, per tutta la durata delle lavorazioni previste nell’appalto saranno riferiti rispettivamente ai costi previsti per: </w:t>
      </w:r>
    </w:p>
    <w:p w:rsidR="004A4BED" w:rsidRPr="005B74E7" w:rsidRDefault="004A4BED" w:rsidP="00A244E0">
      <w:pPr>
        <w:pStyle w:val="Corpotesto1"/>
        <w:numPr>
          <w:ilvl w:val="0"/>
          <w:numId w:val="15"/>
        </w:numPr>
        <w:spacing w:line="276" w:lineRule="auto"/>
        <w:ind w:right="-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garantire la sicurezza del personale dell’appaltatore mediante la formazione, la sorveglianza sanitaria, gli apprestamenti (D.P.I.) in riferimento ai lavori appaltati;</w:t>
      </w:r>
    </w:p>
    <w:p w:rsidR="004A4BED" w:rsidRPr="005B74E7" w:rsidRDefault="004A4BED" w:rsidP="00A244E0">
      <w:pPr>
        <w:pStyle w:val="Corpotesto1"/>
        <w:numPr>
          <w:ilvl w:val="0"/>
          <w:numId w:val="15"/>
        </w:numPr>
        <w:spacing w:line="276" w:lineRule="auto"/>
        <w:ind w:right="-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garantire la sicurezza rispetto ai rischi interferenziali che durante lo svolgimento dei lavori potrebbero originarsi all’interno dei siti oggetto dei lavori.</w:t>
      </w:r>
    </w:p>
    <w:p w:rsidR="004A4BED" w:rsidRPr="005B74E7" w:rsidRDefault="004A4BED" w:rsidP="00A244E0">
      <w:pPr>
        <w:pStyle w:val="Corpotesto1"/>
        <w:spacing w:line="276" w:lineRule="auto"/>
        <w:ind w:right="-7" w:firstLine="708"/>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La stima dei costi della sicurezza è stata effettuata sulla base di elenchi di prezzi standard o specializzati, o di prezziari o listini ufficiali vigenti nell’area interessata, o di elenco prezzi delle misure di sicurezza dell’AMA SpA.</w:t>
      </w:r>
    </w:p>
    <w:p w:rsidR="004A4BED" w:rsidRPr="005B74E7" w:rsidRDefault="004A4BED" w:rsidP="00A244E0">
      <w:pPr>
        <w:pStyle w:val="Corpotesto1"/>
        <w:spacing w:line="276" w:lineRule="auto"/>
        <w:ind w:right="-7" w:firstLine="708"/>
        <w:jc w:val="both"/>
        <w:rPr>
          <w:bCs/>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I costi della sicurezza, s</w:t>
      </w:r>
      <w:r w:rsidRPr="005B74E7">
        <w:rPr>
          <w:bCs/>
          <w:sz w:val="23"/>
          <w:szCs w:val="23"/>
          <w14:shadow w14:blurRad="0" w14:dist="0" w14:dir="0" w14:sx="0" w14:sy="0" w14:kx="0" w14:ky="0" w14:algn="none">
            <w14:srgbClr w14:val="000000"/>
          </w14:shadow>
        </w:rPr>
        <w:t>econdo quanto introdotto dalla Determinazione n. 3/08, sono stati identificati sulla base delle indicazioni del D.P.R. 222/03, pertanto sono stati analizzati:</w:t>
      </w:r>
    </w:p>
    <w:p w:rsidR="004A4BED" w:rsidRPr="005B74E7" w:rsidRDefault="004A4BED" w:rsidP="00A244E0">
      <w:pPr>
        <w:pStyle w:val="Corpotesto1"/>
        <w:numPr>
          <w:ilvl w:val="0"/>
          <w:numId w:val="6"/>
        </w:numPr>
        <w:spacing w:line="276" w:lineRule="auto"/>
        <w:ind w:left="714" w:right="-6" w:hanging="35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gli apprestamenti (opere provvigionali);</w:t>
      </w:r>
    </w:p>
    <w:p w:rsidR="004A4BED" w:rsidRPr="005B74E7" w:rsidRDefault="004A4BED" w:rsidP="00A244E0">
      <w:pPr>
        <w:pStyle w:val="Corpotesto1"/>
        <w:numPr>
          <w:ilvl w:val="0"/>
          <w:numId w:val="6"/>
        </w:numPr>
        <w:spacing w:line="276" w:lineRule="auto"/>
        <w:ind w:left="714" w:right="-6" w:hanging="35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le misure preventive e protettive e i dispositivi di protezione individuale eventualmente necessari per eliminare o ridurre al minimo i rischi da lavorazioni interferenti;</w:t>
      </w:r>
    </w:p>
    <w:p w:rsidR="004A4BED" w:rsidRPr="005B74E7" w:rsidRDefault="004A4BED" w:rsidP="00A244E0">
      <w:pPr>
        <w:pStyle w:val="Corpotesto1"/>
        <w:numPr>
          <w:ilvl w:val="0"/>
          <w:numId w:val="6"/>
        </w:numPr>
        <w:spacing w:line="276" w:lineRule="auto"/>
        <w:ind w:left="714" w:right="-6" w:hanging="35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i mezzi e servizi di protezione collettiva (come segnaletica di sicurezza, avvisatori acustici, ecc.);</w:t>
      </w:r>
    </w:p>
    <w:p w:rsidR="004A4BED" w:rsidRPr="005B74E7" w:rsidRDefault="004A4BED" w:rsidP="00A244E0">
      <w:pPr>
        <w:pStyle w:val="Corpotesto1"/>
        <w:numPr>
          <w:ilvl w:val="0"/>
          <w:numId w:val="6"/>
        </w:numPr>
        <w:spacing w:line="276" w:lineRule="auto"/>
        <w:ind w:left="714" w:right="-6" w:hanging="35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le procedure previste per specifici motivi di sicurezza;</w:t>
      </w:r>
    </w:p>
    <w:p w:rsidR="004A4BED" w:rsidRPr="005B74E7" w:rsidRDefault="004A4BED" w:rsidP="00A244E0">
      <w:pPr>
        <w:pStyle w:val="Corpotesto1"/>
        <w:numPr>
          <w:ilvl w:val="0"/>
          <w:numId w:val="6"/>
        </w:numPr>
        <w:spacing w:line="276" w:lineRule="auto"/>
        <w:ind w:left="714" w:right="-6" w:hanging="357"/>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le misure di coordinamento relative all'uso comune di apprestamenti, attrezzature, infrastrutture, mezzi e servizi di protezione collettiva.</w:t>
      </w:r>
    </w:p>
    <w:p w:rsidR="004A4BED" w:rsidRPr="005B74E7" w:rsidRDefault="004A4BED" w:rsidP="00A244E0">
      <w:pPr>
        <w:pStyle w:val="Corpotesto1"/>
        <w:spacing w:line="276" w:lineRule="auto"/>
        <w:ind w:right="-7" w:firstLine="708"/>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Non sono state computate nei costi, le misure di prevenzione e protezione adottate per l’eliminazione o la riduzione dei rischi, che si presume siano contemplate nei POS/DVR delle ditte, in quanto fornite ai lavoratori per l’eliminazione dei rischi propri e già computate.</w:t>
      </w:r>
    </w:p>
    <w:p w:rsidR="004A4BED" w:rsidRPr="005B74E7" w:rsidRDefault="004A4BED" w:rsidP="00A244E0">
      <w:pPr>
        <w:pStyle w:val="Corpotesto1"/>
        <w:spacing w:line="276" w:lineRule="auto"/>
        <w:ind w:right="-7" w:firstLine="708"/>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Inoltre non sono state conteggiate le misure di prevenzione e protezione già previste nel DVR della committenza (es. DPI già in possesso del personale che effettua attività di supervisione e controllo presso i cantieri).</w:t>
      </w:r>
    </w:p>
    <w:p w:rsidR="005B2285" w:rsidRPr="005B74E7" w:rsidRDefault="004A4BED" w:rsidP="00A244E0">
      <w:pPr>
        <w:pStyle w:val="Corpotesto1"/>
        <w:spacing w:line="276" w:lineRule="auto"/>
        <w:ind w:right="-7" w:firstLine="708"/>
        <w:jc w:val="both"/>
        <w:rPr>
          <w:sz w:val="23"/>
          <w:szCs w:val="23"/>
          <w14:shadow w14:blurRad="0" w14:dist="0" w14:dir="0" w14:sx="0" w14:sy="0" w14:kx="0" w14:ky="0" w14:algn="none">
            <w14:srgbClr w14:val="000000"/>
          </w14:shadow>
        </w:rPr>
      </w:pPr>
      <w:r w:rsidRPr="005B74E7">
        <w:rPr>
          <w:sz w:val="23"/>
          <w:szCs w:val="23"/>
          <w14:shadow w14:blurRad="0" w14:dist="0" w14:dir="0" w14:sx="0" w14:sy="0" w14:kx="0" w14:ky="0" w14:algn="none">
            <w14:srgbClr w14:val="000000"/>
          </w14:shadow>
        </w:rPr>
        <w:t xml:space="preserve">A seguito della valutazione dei rischi da interferenza, attualmente effettuata in forma preliminare la stima degli oneri per la sicurezza </w:t>
      </w:r>
      <w:r w:rsidR="00A244E0" w:rsidRPr="005B74E7">
        <w:rPr>
          <w:sz w:val="23"/>
          <w:szCs w:val="23"/>
          <w14:shadow w14:blurRad="0" w14:dist="0" w14:dir="0" w14:sx="0" w14:sy="0" w14:kx="0" w14:ky="0" w14:algn="none">
            <w14:srgbClr w14:val="000000"/>
          </w14:shadow>
        </w:rPr>
        <w:t>è</w:t>
      </w:r>
      <w:r w:rsidR="005B2285" w:rsidRPr="005B74E7">
        <w:rPr>
          <w:sz w:val="23"/>
          <w:szCs w:val="23"/>
          <w14:shadow w14:blurRad="0" w14:dist="0" w14:dir="0" w14:sx="0" w14:sy="0" w14:kx="0" w14:ky="0" w14:algn="none">
            <w14:srgbClr w14:val="000000"/>
          </w14:shadow>
        </w:rPr>
        <w:t xml:space="preserve"> pari a</w:t>
      </w:r>
      <w:r w:rsidR="005B74E7">
        <w:rPr>
          <w:sz w:val="23"/>
          <w:szCs w:val="23"/>
          <w14:shadow w14:blurRad="0" w14:dist="0" w14:dir="0" w14:sx="0" w14:sy="0" w14:kx="0" w14:ky="0" w14:algn="none">
            <w14:srgbClr w14:val="000000"/>
          </w14:shadow>
        </w:rPr>
        <w:t xml:space="preserve"> euro 1.000,00 (euro mille/00).</w:t>
      </w:r>
    </w:p>
    <w:p w:rsidR="00BF76D4" w:rsidRPr="005B74E7" w:rsidRDefault="00BF76D4" w:rsidP="00A244E0">
      <w:pPr>
        <w:pStyle w:val="Corpotesto1"/>
        <w:spacing w:line="276" w:lineRule="auto"/>
        <w:ind w:right="-7" w:firstLine="708"/>
        <w:jc w:val="both"/>
        <w:rPr>
          <w:sz w:val="23"/>
          <w:szCs w:val="23"/>
          <w14:shadow w14:blurRad="0" w14:dist="0" w14:dir="0" w14:sx="0" w14:sy="0" w14:kx="0" w14:ky="0" w14:algn="none">
            <w14:srgbClr w14:val="000000"/>
          </w14:shadow>
        </w:rPr>
      </w:pPr>
    </w:p>
    <w:p w:rsidR="00BF76D4" w:rsidRPr="005B74E7" w:rsidRDefault="00BF76D4" w:rsidP="00A244E0">
      <w:pPr>
        <w:pStyle w:val="Corpotesto1"/>
        <w:spacing w:line="360" w:lineRule="auto"/>
        <w:ind w:right="-7" w:firstLine="708"/>
        <w:jc w:val="both"/>
        <w:rPr>
          <w:szCs w:val="28"/>
          <w14:shadow w14:blurRad="0" w14:dist="0" w14:dir="0" w14:sx="0" w14:sy="0" w14:kx="0" w14:ky="0" w14:algn="none">
            <w14:srgbClr w14:val="000000"/>
          </w14:shadow>
        </w:rPr>
      </w:pPr>
    </w:p>
    <w:p w:rsidR="001779D6" w:rsidRPr="0040732C" w:rsidRDefault="001779D6" w:rsidP="001779D6">
      <w:pPr>
        <w:tabs>
          <w:tab w:val="left" w:pos="10206"/>
        </w:tabs>
        <w:ind w:left="10206" w:hanging="10206"/>
        <w:rPr>
          <w:szCs w:val="28"/>
        </w:rPr>
        <w:sectPr w:rsidR="001779D6" w:rsidRPr="0040732C">
          <w:headerReference w:type="default" r:id="rId27"/>
          <w:headerReference w:type="first" r:id="rId28"/>
          <w:pgSz w:w="11900" w:h="16840"/>
          <w:pgMar w:top="1134" w:right="964" w:bottom="907" w:left="1134" w:header="720" w:footer="720" w:gutter="0"/>
          <w:cols w:space="720"/>
          <w:titlePg/>
        </w:sectPr>
      </w:pPr>
    </w:p>
    <w:tbl>
      <w:tblPr>
        <w:tblW w:w="0" w:type="auto"/>
        <w:jc w:val="center"/>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9684"/>
      </w:tblGrid>
      <w:tr w:rsidR="001779D6" w:rsidRPr="00FE5648">
        <w:trPr>
          <w:cantSplit/>
          <w:trHeight w:val="567"/>
          <w:jc w:val="center"/>
        </w:trPr>
        <w:tc>
          <w:tcPr>
            <w:tcW w:w="9684" w:type="dxa"/>
            <w:shd w:val="pct25" w:color="auto" w:fill="FFFFFF"/>
          </w:tcPr>
          <w:p w:rsidR="001779D6" w:rsidRPr="00FE5648" w:rsidRDefault="001779D6" w:rsidP="000303A3">
            <w:pPr>
              <w:pStyle w:val="Titolo2"/>
              <w:spacing w:before="120"/>
              <w:jc w:val="center"/>
              <w:rPr>
                <w:rFonts w:ascii="Times New Roman" w:hAnsi="Times New Roman"/>
                <w:bCs/>
                <w:sz w:val="28"/>
              </w:rPr>
            </w:pPr>
            <w:bookmarkStart w:id="21" w:name="_Toc220401144"/>
            <w:bookmarkStart w:id="22" w:name="_Toc220727485"/>
            <w:bookmarkStart w:id="23" w:name="_Toc227135018"/>
            <w:bookmarkStart w:id="24" w:name="_Toc518940911"/>
            <w:r w:rsidRPr="00FE5648">
              <w:rPr>
                <w:rFonts w:ascii="Times New Roman" w:hAnsi="Times New Roman"/>
                <w:bCs/>
                <w:sz w:val="28"/>
              </w:rPr>
              <w:lastRenderedPageBreak/>
              <w:t>CONCLUSIONI</w:t>
            </w:r>
            <w:bookmarkEnd w:id="21"/>
            <w:bookmarkEnd w:id="22"/>
            <w:bookmarkEnd w:id="23"/>
            <w:bookmarkEnd w:id="24"/>
          </w:p>
        </w:tc>
      </w:tr>
    </w:tbl>
    <w:p w:rsidR="00C023DB" w:rsidRPr="00C023DB" w:rsidRDefault="00C023DB" w:rsidP="00C023DB">
      <w:pPr>
        <w:pStyle w:val="Corpotesto"/>
        <w:spacing w:before="240" w:line="360" w:lineRule="auto"/>
        <w:ind w:right="-6" w:firstLine="708"/>
        <w:jc w:val="both"/>
        <w:rPr>
          <w:rFonts w:ascii="Times New Roman" w:hAnsi="Times New Roman"/>
          <w:sz w:val="24"/>
          <w:szCs w:val="24"/>
        </w:rPr>
      </w:pPr>
      <w:r w:rsidRPr="00C023DB">
        <w:rPr>
          <w:rFonts w:ascii="Times New Roman" w:hAnsi="Times New Roman"/>
          <w:sz w:val="24"/>
          <w:szCs w:val="24"/>
        </w:rPr>
        <w:t>L’impresa che, a seguito di aggiudicazione dell’appalto, avrà accesso alle sedi aziendali della committente AMA SpA per lo svolgimento del servizio di cui al presente bando di gara, presa visione del presente DUVRI “</w:t>
      </w:r>
      <w:r w:rsidRPr="00C023DB">
        <w:rPr>
          <w:rFonts w:ascii="Times New Roman" w:hAnsi="Times New Roman"/>
          <w:i/>
          <w:sz w:val="24"/>
          <w:szCs w:val="24"/>
        </w:rPr>
        <w:t>statico</w:t>
      </w:r>
      <w:r w:rsidRPr="00C023DB">
        <w:rPr>
          <w:rFonts w:ascii="Times New Roman" w:hAnsi="Times New Roman"/>
          <w:sz w:val="24"/>
          <w:szCs w:val="24"/>
        </w:rPr>
        <w:t>” predisposto in fase di pregara, ha avuto la facoltà, di presentare proposte integrative relative a diverse misure organizzative o comportamentali, che saranno oggetto di valutazione da parte della società ospitante. Tali integrazioni, in nessun caso, genereranno una rideterminazione dei costi.</w:t>
      </w:r>
    </w:p>
    <w:p w:rsidR="00C023DB" w:rsidRPr="00C023DB" w:rsidRDefault="00C023DB" w:rsidP="00C023DB">
      <w:pPr>
        <w:pStyle w:val="Corpotesto"/>
        <w:spacing w:line="360" w:lineRule="auto"/>
        <w:ind w:right="-6" w:firstLine="708"/>
        <w:jc w:val="both"/>
        <w:rPr>
          <w:rFonts w:ascii="Times New Roman" w:hAnsi="Times New Roman"/>
          <w:sz w:val="24"/>
          <w:szCs w:val="24"/>
        </w:rPr>
      </w:pPr>
      <w:r w:rsidRPr="00C023DB">
        <w:rPr>
          <w:rFonts w:ascii="Times New Roman" w:hAnsi="Times New Roman"/>
          <w:sz w:val="24"/>
          <w:szCs w:val="24"/>
        </w:rPr>
        <w:t xml:space="preserve">Il presente documento, che avrà acquisito le eventuali proposte integrative presentate dall’appaltatore, sarà condiviso in sede di riunione congiunta con il Responsabile del Procedimento, il </w:t>
      </w:r>
      <w:r w:rsidR="00FB240E">
        <w:rPr>
          <w:rFonts w:ascii="Times New Roman" w:hAnsi="Times New Roman"/>
          <w:sz w:val="24"/>
          <w:szCs w:val="24"/>
        </w:rPr>
        <w:t>Direttore</w:t>
      </w:r>
      <w:r w:rsidRPr="00C023DB">
        <w:rPr>
          <w:rFonts w:ascii="Times New Roman" w:hAnsi="Times New Roman"/>
          <w:sz w:val="24"/>
          <w:szCs w:val="24"/>
        </w:rPr>
        <w:t xml:space="preserve"> dell’Esecuzione del Contratto (ovvero il Direttore dei Lavori), non appena individuato da parte del “soggetto” ospitante AMA SpA e i responsabili dell’appaltatore e degli eventuali subappaltatori coinvolti.</w:t>
      </w:r>
    </w:p>
    <w:p w:rsidR="00C023DB" w:rsidRPr="00C023DB" w:rsidRDefault="00C023DB" w:rsidP="00C023DB">
      <w:pPr>
        <w:pStyle w:val="Corpotesto"/>
        <w:spacing w:line="360" w:lineRule="auto"/>
        <w:ind w:right="-6" w:firstLine="708"/>
        <w:jc w:val="both"/>
        <w:rPr>
          <w:rFonts w:ascii="Times New Roman" w:hAnsi="Times New Roman"/>
          <w:sz w:val="24"/>
          <w:szCs w:val="24"/>
        </w:rPr>
      </w:pPr>
      <w:r w:rsidRPr="00C023DB">
        <w:rPr>
          <w:rFonts w:ascii="Times New Roman" w:hAnsi="Times New Roman"/>
          <w:sz w:val="24"/>
          <w:szCs w:val="24"/>
          <w:u w:val="single"/>
        </w:rPr>
        <w:t>In caso di approvazione</w:t>
      </w:r>
      <w:r w:rsidRPr="00C023DB">
        <w:rPr>
          <w:rFonts w:ascii="Times New Roman" w:hAnsi="Times New Roman"/>
          <w:sz w:val="24"/>
          <w:szCs w:val="24"/>
        </w:rPr>
        <w:t>, il presente DUVRI sarà sottoscritto dalle figure coinvolte nella fornitura.</w:t>
      </w:r>
    </w:p>
    <w:p w:rsidR="00C023DB" w:rsidRPr="00C023DB" w:rsidRDefault="00C023DB" w:rsidP="00C023DB">
      <w:pPr>
        <w:pStyle w:val="Corpotesto"/>
        <w:spacing w:line="360" w:lineRule="auto"/>
        <w:ind w:right="-6" w:firstLine="708"/>
        <w:jc w:val="both"/>
        <w:rPr>
          <w:rFonts w:ascii="Times New Roman" w:hAnsi="Times New Roman"/>
          <w:sz w:val="24"/>
          <w:szCs w:val="24"/>
        </w:rPr>
      </w:pPr>
      <w:r w:rsidRPr="00C023DB">
        <w:rPr>
          <w:rFonts w:ascii="Times New Roman" w:hAnsi="Times New Roman"/>
          <w:sz w:val="24"/>
          <w:szCs w:val="24"/>
          <w:u w:val="single"/>
        </w:rPr>
        <w:t>In caso contrario</w:t>
      </w:r>
      <w:r w:rsidRPr="00C023DB">
        <w:rPr>
          <w:rFonts w:ascii="Times New Roman" w:hAnsi="Times New Roman"/>
          <w:sz w:val="24"/>
          <w:szCs w:val="24"/>
        </w:rPr>
        <w:t xml:space="preserve">, nel verbale della prevista riunione di coordinamento saranno riportate e discusse le eventuali modifiche ed integrazioni al presente documento. </w:t>
      </w:r>
    </w:p>
    <w:p w:rsidR="00C023DB" w:rsidRPr="00C023DB" w:rsidRDefault="00C023DB" w:rsidP="00C023DB">
      <w:pPr>
        <w:pStyle w:val="Corpotesto"/>
        <w:spacing w:line="360" w:lineRule="auto"/>
        <w:ind w:right="-7"/>
        <w:jc w:val="both"/>
        <w:rPr>
          <w:rFonts w:ascii="Times New Roman" w:hAnsi="Times New Roman"/>
          <w:sz w:val="24"/>
          <w:szCs w:val="24"/>
        </w:rPr>
      </w:pPr>
      <w:r w:rsidRPr="00C023DB">
        <w:rPr>
          <w:rFonts w:ascii="Times New Roman" w:hAnsi="Times New Roman"/>
          <w:sz w:val="24"/>
          <w:szCs w:val="24"/>
        </w:rPr>
        <w:t xml:space="preserve">Durante la riunione congiunta: </w:t>
      </w:r>
    </w:p>
    <w:p w:rsidR="00C023DB" w:rsidRPr="00C023DB" w:rsidRDefault="00C023DB" w:rsidP="00C023DB">
      <w:pPr>
        <w:numPr>
          <w:ilvl w:val="0"/>
          <w:numId w:val="10"/>
        </w:numPr>
        <w:tabs>
          <w:tab w:val="clear" w:pos="720"/>
        </w:tabs>
        <w:spacing w:line="360" w:lineRule="auto"/>
        <w:ind w:left="426" w:hanging="426"/>
        <w:jc w:val="both"/>
        <w:rPr>
          <w:noProof/>
          <w:sz w:val="24"/>
          <w:szCs w:val="24"/>
        </w:rPr>
      </w:pPr>
      <w:r w:rsidRPr="00C023DB">
        <w:rPr>
          <w:noProof/>
          <w:sz w:val="24"/>
          <w:szCs w:val="24"/>
        </w:rPr>
        <w:t xml:space="preserve">sarà individuato il </w:t>
      </w:r>
      <w:r w:rsidR="00EE3CE4">
        <w:rPr>
          <w:noProof/>
          <w:sz w:val="24"/>
          <w:szCs w:val="24"/>
        </w:rPr>
        <w:t>Direttore</w:t>
      </w:r>
      <w:r w:rsidRPr="00C023DB">
        <w:rPr>
          <w:noProof/>
          <w:sz w:val="24"/>
          <w:szCs w:val="24"/>
        </w:rPr>
        <w:t xml:space="preserve"> dell’Esecuzione del Contratto (ovvero il Direttore dei Lavori), che dovrà verificare l’applicazione delle disposizioni contenute nel documento, e in caso di inosservanze da parte della ditta è tenuto a comunicarle al referente della committenza titolare del potere decisionale e di spesa relativo alla gestione dello specifico appalto.</w:t>
      </w:r>
    </w:p>
    <w:p w:rsidR="00C023DB" w:rsidRPr="00C023DB" w:rsidRDefault="00C023DB" w:rsidP="00C023DB">
      <w:pPr>
        <w:numPr>
          <w:ilvl w:val="0"/>
          <w:numId w:val="10"/>
        </w:numPr>
        <w:tabs>
          <w:tab w:val="clear" w:pos="720"/>
        </w:tabs>
        <w:spacing w:line="360" w:lineRule="auto"/>
        <w:ind w:left="426" w:hanging="426"/>
        <w:jc w:val="both"/>
        <w:rPr>
          <w:noProof/>
          <w:sz w:val="24"/>
          <w:szCs w:val="24"/>
        </w:rPr>
      </w:pPr>
      <w:r w:rsidRPr="00C023DB">
        <w:rPr>
          <w:noProof/>
          <w:sz w:val="24"/>
          <w:szCs w:val="24"/>
        </w:rPr>
        <w:t>sarà individuato il Responsabile Tecnico della/delle ditta/ditte appaltatrice/appaltatrici, il quale avrà il compito di far applicare le disposizioni del DUVRI, di comunicare le eventuali modifiche da apportare al documento, al referente per l’esecuzione del servizio a seguito di mutate esigenze di carattere tecnico, logistico, e organizzativo incidenti sulle modalità realizzative, e di trasmettere ai lavoratori dell’impresa gli eventuali cambiamenti in merito;</w:t>
      </w:r>
    </w:p>
    <w:p w:rsidR="00C023DB" w:rsidRPr="00C023DB" w:rsidRDefault="00C023DB" w:rsidP="00C023DB">
      <w:pPr>
        <w:numPr>
          <w:ilvl w:val="0"/>
          <w:numId w:val="10"/>
        </w:numPr>
        <w:tabs>
          <w:tab w:val="clear" w:pos="720"/>
        </w:tabs>
        <w:spacing w:line="360" w:lineRule="auto"/>
        <w:ind w:left="426" w:hanging="426"/>
        <w:jc w:val="both"/>
        <w:rPr>
          <w:noProof/>
          <w:sz w:val="24"/>
          <w:szCs w:val="24"/>
        </w:rPr>
      </w:pPr>
      <w:r w:rsidRPr="00C023DB">
        <w:rPr>
          <w:noProof/>
          <w:sz w:val="24"/>
          <w:szCs w:val="24"/>
        </w:rPr>
        <w:t>saranno stabiliti i criteri di aggiornamento del documento e la tempistica delle eventuali successive riunioni di coordinamento.</w:t>
      </w:r>
    </w:p>
    <w:p w:rsidR="00C023DB" w:rsidRPr="00C023DB" w:rsidRDefault="00C023DB" w:rsidP="00C023DB">
      <w:pPr>
        <w:pStyle w:val="Corpotesto"/>
        <w:spacing w:line="360" w:lineRule="auto"/>
        <w:ind w:right="-6"/>
        <w:jc w:val="both"/>
        <w:rPr>
          <w:rFonts w:ascii="Times New Roman" w:hAnsi="Times New Roman"/>
          <w:sz w:val="24"/>
          <w:szCs w:val="24"/>
        </w:rPr>
      </w:pPr>
      <w:r w:rsidRPr="00C023DB">
        <w:rPr>
          <w:rFonts w:ascii="Times New Roman" w:hAnsi="Times New Roman"/>
          <w:sz w:val="24"/>
          <w:szCs w:val="24"/>
        </w:rPr>
        <w:t>Con la sottoscrizione del DUVRI così modificato/integrato e da definirsi “</w:t>
      </w:r>
      <w:r w:rsidRPr="00C023DB">
        <w:rPr>
          <w:rFonts w:ascii="Times New Roman" w:hAnsi="Times New Roman"/>
          <w:i/>
          <w:sz w:val="24"/>
          <w:szCs w:val="24"/>
        </w:rPr>
        <w:t>dinamico</w:t>
      </w:r>
      <w:r w:rsidRPr="00C023DB">
        <w:rPr>
          <w:rFonts w:ascii="Times New Roman" w:hAnsi="Times New Roman"/>
          <w:sz w:val="24"/>
          <w:szCs w:val="24"/>
        </w:rPr>
        <w:t>”, l’impresa appaltatrice si impegna a:</w:t>
      </w:r>
    </w:p>
    <w:p w:rsidR="00C023DB" w:rsidRPr="00C023DB" w:rsidRDefault="00C023DB" w:rsidP="00C023DB">
      <w:pPr>
        <w:pStyle w:val="Corpotesto"/>
        <w:numPr>
          <w:ilvl w:val="0"/>
          <w:numId w:val="2"/>
        </w:numPr>
        <w:tabs>
          <w:tab w:val="clear" w:pos="430"/>
        </w:tabs>
        <w:spacing w:line="360" w:lineRule="auto"/>
        <w:ind w:left="426" w:right="-6" w:hanging="426"/>
        <w:jc w:val="both"/>
        <w:rPr>
          <w:rFonts w:ascii="Times New Roman" w:hAnsi="Times New Roman"/>
          <w:sz w:val="24"/>
          <w:szCs w:val="24"/>
        </w:rPr>
      </w:pPr>
      <w:r w:rsidRPr="00C023DB">
        <w:rPr>
          <w:rFonts w:ascii="Times New Roman" w:hAnsi="Times New Roman"/>
          <w:sz w:val="24"/>
          <w:szCs w:val="24"/>
        </w:rPr>
        <w:lastRenderedPageBreak/>
        <w:t>trasmettere i contenuti del Documento Unico di Valutazione dei Rischi da Interferenze ai propri lavoratori;</w:t>
      </w:r>
    </w:p>
    <w:p w:rsidR="00C023DB" w:rsidRPr="00C023DB" w:rsidRDefault="00C023DB" w:rsidP="00C023DB">
      <w:pPr>
        <w:pStyle w:val="Corpotesto"/>
        <w:numPr>
          <w:ilvl w:val="0"/>
          <w:numId w:val="2"/>
        </w:numPr>
        <w:tabs>
          <w:tab w:val="clear" w:pos="430"/>
        </w:tabs>
        <w:spacing w:line="360" w:lineRule="auto"/>
        <w:ind w:left="426" w:right="-6" w:hanging="426"/>
        <w:jc w:val="both"/>
        <w:rPr>
          <w:rFonts w:ascii="Times New Roman" w:hAnsi="Times New Roman"/>
          <w:sz w:val="24"/>
          <w:szCs w:val="24"/>
        </w:rPr>
      </w:pPr>
      <w:r w:rsidRPr="00C023DB">
        <w:rPr>
          <w:rFonts w:ascii="Times New Roman" w:hAnsi="Times New Roman"/>
          <w:sz w:val="24"/>
          <w:szCs w:val="24"/>
        </w:rPr>
        <w:t>in caso di subappalto (se autorizzato dalla committente), in qualità di appaltatore/appaltatori committente/committenti, a corrispondere gli oneri per l’applicazione delle misure di sicurezza derivanti dai rischi propri al subappaltatore. AMA SpA, quale committente del servizio, al fine di verificare che tali somme vengano effettivamente corrisposte predisporrà una “dichiarazione congiunta” da far sottoscrivere alle ditte.</w:t>
      </w:r>
    </w:p>
    <w:p w:rsidR="001779D6" w:rsidRPr="00C023DB" w:rsidRDefault="001779D6" w:rsidP="001779D6">
      <w:pPr>
        <w:tabs>
          <w:tab w:val="left" w:pos="10206"/>
        </w:tabs>
        <w:ind w:left="10206" w:hanging="10206"/>
        <w:rPr>
          <w:color w:val="000000"/>
          <w:sz w:val="22"/>
          <w:szCs w:val="24"/>
        </w:rPr>
      </w:pPr>
    </w:p>
    <w:p w:rsidR="001779D6" w:rsidRPr="0040732C" w:rsidRDefault="001779D6" w:rsidP="001779D6">
      <w:pPr>
        <w:tabs>
          <w:tab w:val="left" w:pos="10206"/>
        </w:tabs>
      </w:pPr>
    </w:p>
    <w:p w:rsidR="001779D6" w:rsidRPr="0040732C" w:rsidRDefault="001779D6" w:rsidP="001779D6">
      <w:pPr>
        <w:tabs>
          <w:tab w:val="left" w:pos="10206"/>
        </w:tabs>
        <w:sectPr w:rsidR="001779D6" w:rsidRPr="0040732C">
          <w:headerReference w:type="even" r:id="rId29"/>
          <w:headerReference w:type="default" r:id="rId30"/>
          <w:footerReference w:type="even" r:id="rId31"/>
          <w:footerReference w:type="default" r:id="rId32"/>
          <w:headerReference w:type="first" r:id="rId33"/>
          <w:pgSz w:w="11900" w:h="16840"/>
          <w:pgMar w:top="1418" w:right="1134" w:bottom="1134" w:left="1134" w:header="720" w:footer="720" w:gutter="0"/>
          <w:cols w:space="720"/>
        </w:sectPr>
      </w:pPr>
      <w:bookmarkStart w:id="25" w:name="OLE_LINK9"/>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000000" w:fill="CCCCCC"/>
        <w:tblLayout w:type="fixed"/>
        <w:tblCellMar>
          <w:left w:w="70" w:type="dxa"/>
          <w:right w:w="70" w:type="dxa"/>
        </w:tblCellMar>
        <w:tblLook w:val="00A0" w:firstRow="1" w:lastRow="0" w:firstColumn="1" w:lastColumn="0" w:noHBand="0" w:noVBand="0"/>
      </w:tblPr>
      <w:tblGrid>
        <w:gridCol w:w="9732"/>
      </w:tblGrid>
      <w:tr w:rsidR="001779D6" w:rsidRPr="00FE5648">
        <w:trPr>
          <w:jc w:val="center"/>
        </w:trPr>
        <w:tc>
          <w:tcPr>
            <w:tcW w:w="9732" w:type="dxa"/>
            <w:shd w:val="clear" w:color="000000" w:fill="CCCCCC"/>
          </w:tcPr>
          <w:p w:rsidR="001779D6" w:rsidRPr="00FE5648" w:rsidRDefault="001779D6" w:rsidP="000303A3">
            <w:pPr>
              <w:pStyle w:val="Titolo2"/>
              <w:spacing w:before="120"/>
              <w:jc w:val="center"/>
              <w:rPr>
                <w:rFonts w:ascii="Times New Roman" w:hAnsi="Times New Roman"/>
                <w:bCs/>
                <w:smallCaps/>
                <w:sz w:val="28"/>
                <w:szCs w:val="52"/>
              </w:rPr>
            </w:pPr>
            <w:bookmarkStart w:id="26" w:name="_Toc220402587"/>
            <w:bookmarkStart w:id="27" w:name="_Toc221506189"/>
            <w:bookmarkStart w:id="28" w:name="_Toc227135019"/>
            <w:bookmarkStart w:id="29" w:name="_Toc518940912"/>
            <w:r w:rsidRPr="00FE5648">
              <w:rPr>
                <w:rFonts w:ascii="Times New Roman" w:hAnsi="Times New Roman"/>
                <w:bCs/>
                <w:smallCaps/>
                <w:sz w:val="28"/>
                <w:szCs w:val="52"/>
              </w:rPr>
              <w:lastRenderedPageBreak/>
              <w:t>Allegati</w:t>
            </w:r>
            <w:bookmarkEnd w:id="26"/>
            <w:bookmarkEnd w:id="27"/>
            <w:bookmarkEnd w:id="28"/>
            <w:bookmarkEnd w:id="29"/>
          </w:p>
        </w:tc>
      </w:tr>
    </w:tbl>
    <w:p w:rsidR="001779D6" w:rsidRPr="0040732C" w:rsidRDefault="001779D6" w:rsidP="001779D6">
      <w:pPr>
        <w:jc w:val="center"/>
        <w:rPr>
          <w:rFonts w:ascii="Garamond" w:hAnsi="Garamond"/>
          <w:sz w:val="24"/>
          <w:szCs w:val="24"/>
        </w:rPr>
      </w:pPr>
    </w:p>
    <w:bookmarkEnd w:id="25"/>
    <w:p w:rsidR="00897CFA" w:rsidRDefault="00897CFA" w:rsidP="00897CFA">
      <w:pPr>
        <w:numPr>
          <w:ilvl w:val="0"/>
          <w:numId w:val="2"/>
        </w:numPr>
        <w:rPr>
          <w:b/>
          <w:sz w:val="24"/>
          <w:szCs w:val="24"/>
        </w:rPr>
      </w:pPr>
      <w:r w:rsidRPr="00A41A3A">
        <w:rPr>
          <w:b/>
          <w:sz w:val="24"/>
          <w:szCs w:val="24"/>
        </w:rPr>
        <w:t>Procedure di evacuazione di emergenza</w:t>
      </w:r>
      <w:r>
        <w:rPr>
          <w:b/>
          <w:sz w:val="24"/>
          <w:szCs w:val="24"/>
        </w:rPr>
        <w:t>;</w:t>
      </w:r>
    </w:p>
    <w:p w:rsidR="00897CFA" w:rsidRDefault="00897CFA" w:rsidP="00897CFA">
      <w:pPr>
        <w:numPr>
          <w:ilvl w:val="0"/>
          <w:numId w:val="2"/>
        </w:numPr>
        <w:rPr>
          <w:b/>
          <w:sz w:val="24"/>
          <w:szCs w:val="24"/>
        </w:rPr>
      </w:pPr>
      <w:r>
        <w:rPr>
          <w:b/>
          <w:sz w:val="24"/>
          <w:szCs w:val="24"/>
        </w:rPr>
        <w:t>Ordin</w:t>
      </w:r>
      <w:r w:rsidR="009E43F7">
        <w:rPr>
          <w:b/>
          <w:sz w:val="24"/>
          <w:szCs w:val="24"/>
        </w:rPr>
        <w:t>i</w:t>
      </w:r>
      <w:r>
        <w:rPr>
          <w:b/>
          <w:sz w:val="24"/>
          <w:szCs w:val="24"/>
        </w:rPr>
        <w:t xml:space="preserve"> di Servizio n. 4 del 28.01.2011 </w:t>
      </w:r>
      <w:r w:rsidR="009E43F7">
        <w:rPr>
          <w:b/>
          <w:sz w:val="24"/>
          <w:szCs w:val="24"/>
        </w:rPr>
        <w:t xml:space="preserve">e n. 69 del 15.11.2012 </w:t>
      </w:r>
      <w:r>
        <w:rPr>
          <w:b/>
          <w:sz w:val="24"/>
          <w:szCs w:val="24"/>
        </w:rPr>
        <w:t>sulla gestione dell’accesso e transito all’interno delle strutture AMA S.p.A.;</w:t>
      </w:r>
    </w:p>
    <w:p w:rsidR="00EE3CE4" w:rsidRDefault="00EE3CE4" w:rsidP="00897CFA">
      <w:pPr>
        <w:numPr>
          <w:ilvl w:val="0"/>
          <w:numId w:val="2"/>
        </w:numPr>
        <w:rPr>
          <w:b/>
          <w:sz w:val="24"/>
          <w:szCs w:val="24"/>
        </w:rPr>
      </w:pPr>
      <w:r>
        <w:rPr>
          <w:b/>
          <w:sz w:val="24"/>
          <w:szCs w:val="24"/>
        </w:rPr>
        <w:t>Modello di a</w:t>
      </w:r>
      <w:r w:rsidR="005B74E7">
        <w:rPr>
          <w:b/>
          <w:sz w:val="24"/>
          <w:szCs w:val="24"/>
        </w:rPr>
        <w:t>utocertificazione delle Aziende.</w:t>
      </w:r>
    </w:p>
    <w:p w:rsidR="00FF7F8B" w:rsidRPr="00C45621" w:rsidRDefault="00FF7F8B"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8E2109" w:rsidRPr="00C45621" w:rsidRDefault="008E2109" w:rsidP="00A41A3A">
      <w:pPr>
        <w:ind w:left="70"/>
      </w:pPr>
    </w:p>
    <w:p w:rsidR="001742D3" w:rsidRPr="00C45621" w:rsidRDefault="001742D3" w:rsidP="008E2109">
      <w:pPr>
        <w:autoSpaceDE w:val="0"/>
        <w:autoSpaceDN w:val="0"/>
        <w:adjustRightInd w:val="0"/>
        <w:ind w:firstLine="567"/>
        <w:rPr>
          <w:sz w:val="24"/>
          <w:szCs w:val="24"/>
        </w:rPr>
      </w:pPr>
    </w:p>
    <w:sectPr w:rsidR="001742D3" w:rsidRPr="00C45621" w:rsidSect="001779D6">
      <w:headerReference w:type="default" r:id="rId34"/>
      <w:pgSz w:w="11900" w:h="16840"/>
      <w:pgMar w:top="1134" w:right="964" w:bottom="1418"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0550" w:rsidRDefault="00ED0550">
      <w:r>
        <w:separator/>
      </w:r>
    </w:p>
  </w:endnote>
  <w:endnote w:type="continuationSeparator" w:id="0">
    <w:p w:rsidR="00ED0550" w:rsidRDefault="00ED0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2040602050305020304"/>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EYlogo">
    <w:altName w:val="Symbol"/>
    <w:charset w:val="02"/>
    <w:family w:val="auto"/>
    <w:pitch w:val="variable"/>
    <w:sig w:usb0="00000000" w:usb1="10000000" w:usb2="00000000" w:usb3="00000000" w:csb0="80000000" w:csb1="00000000"/>
  </w:font>
  <w:font w:name="Albertus Medium">
    <w:panose1 w:val="020E06020303040203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Pidipagina"/>
      <w:ind w:right="360"/>
      <w:jc w:val="center"/>
      <w:rPr>
        <w:rFonts w:ascii="Garamond" w:hAnsi="Garamond"/>
        <w:sz w:val="20"/>
      </w:rPr>
    </w:pPr>
    <w:r>
      <w:rPr>
        <w:rFonts w:ascii="Garamond" w:hAnsi="Garamond"/>
        <w:sz w:val="20"/>
      </w:rPr>
      <w:t>Documento unico di valutazione dei rischi da interferenze</w:t>
    </w:r>
  </w:p>
  <w:p w:rsidR="00027DA9" w:rsidRDefault="00027DA9">
    <w:pPr>
      <w:pStyle w:val="Pidipagina"/>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Pidipagina"/>
      <w:ind w:right="360"/>
      <w:jc w:val="center"/>
      <w:rPr>
        <w:rFonts w:ascii="Garamond" w:hAnsi="Garamond"/>
        <w:sz w:val="20"/>
      </w:rPr>
    </w:pPr>
    <w:r>
      <w:rPr>
        <w:rFonts w:ascii="Garamond" w:hAnsi="Garamond"/>
        <w:sz w:val="20"/>
      </w:rPr>
      <w:t>Documento unico di valutazione dei rischi da interferenze</w:t>
    </w:r>
  </w:p>
  <w:p w:rsidR="00027DA9" w:rsidRDefault="00027DA9">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Pidipagina"/>
      <w:ind w:right="360"/>
      <w:jc w:val="center"/>
      <w:rPr>
        <w:rFonts w:ascii="Garamond" w:hAnsi="Garamond"/>
        <w:sz w:val="20"/>
      </w:rPr>
    </w:pPr>
    <w:r>
      <w:rPr>
        <w:rFonts w:ascii="Garamond" w:hAnsi="Garamond"/>
        <w:sz w:val="20"/>
      </w:rPr>
      <w:t>Documento unico di valutazione dei rischi da interferenze</w:t>
    </w:r>
  </w:p>
  <w:p w:rsidR="00027DA9" w:rsidRDefault="00027DA9">
    <w:pPr>
      <w:pStyle w:val="Pidipagina"/>
      <w:jc w:val="cen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rsidP="002D54A8">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7DA9" w:rsidRDefault="00027DA9" w:rsidP="009B3BA9">
    <w:pPr>
      <w:pStyle w:val="Pidipagina"/>
      <w:ind w:right="360"/>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Pr="000E716C" w:rsidRDefault="00027DA9" w:rsidP="00880F32">
    <w:pPr>
      <w:pStyle w:val="Pidipagina"/>
      <w:ind w:right="360"/>
      <w:jc w:val="center"/>
      <w:rPr>
        <w:sz w:val="6"/>
        <w:szCs w:val="6"/>
      </w:rP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027DA9" w:rsidRDefault="00027DA9">
    <w:pPr>
      <w:pStyle w:val="Pidipagina"/>
      <w:ind w:right="360"/>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Pidipagina"/>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0550" w:rsidRDefault="00ED0550">
      <w:r>
        <w:separator/>
      </w:r>
    </w:p>
  </w:footnote>
  <w:footnote w:type="continuationSeparator" w:id="0">
    <w:p w:rsidR="00ED0550" w:rsidRDefault="00ED0550">
      <w:r>
        <w:continuationSeparator/>
      </w:r>
    </w:p>
  </w:footnote>
  <w:footnote w:id="1">
    <w:p w:rsidR="00027DA9" w:rsidRPr="00601053" w:rsidRDefault="00027DA9" w:rsidP="00FE2C36">
      <w:pPr>
        <w:autoSpaceDE w:val="0"/>
        <w:autoSpaceDN w:val="0"/>
        <w:adjustRightInd w:val="0"/>
        <w:spacing w:line="360" w:lineRule="auto"/>
        <w:jc w:val="both"/>
        <w:rPr>
          <w:color w:val="000000"/>
          <w:sz w:val="18"/>
          <w:szCs w:val="18"/>
        </w:rPr>
      </w:pPr>
      <w:r>
        <w:rPr>
          <w:rStyle w:val="Rimandonotaapidipagina"/>
        </w:rPr>
        <w:footnoteRef/>
      </w:r>
      <w:r>
        <w:t xml:space="preserve"> </w:t>
      </w:r>
      <w:r w:rsidRPr="00601053">
        <w:rPr>
          <w:sz w:val="18"/>
          <w:szCs w:val="18"/>
        </w:rPr>
        <w:t xml:space="preserve">Ai fini del presente comma, per </w:t>
      </w:r>
      <w:r w:rsidRPr="00601053">
        <w:rPr>
          <w:b/>
          <w:sz w:val="18"/>
          <w:szCs w:val="18"/>
        </w:rPr>
        <w:t>uomini-giorno</w:t>
      </w:r>
      <w:r w:rsidRPr="00601053">
        <w:rPr>
          <w:sz w:val="18"/>
          <w:szCs w:val="18"/>
        </w:rPr>
        <w:t xml:space="preserve"> </w:t>
      </w:r>
      <w:r w:rsidRPr="00601053">
        <w:rPr>
          <w:i/>
          <w:sz w:val="18"/>
          <w:szCs w:val="18"/>
        </w:rPr>
        <w:t>si intende l’entità presunta dei lavori, servizi e forniture rappresentata dalla somma delle giornate di lavoro necessarie all’effettuazione dei lavori, servizi o forniture considerata con riferimento all’arco temporale di un anno dall’inizio dei lavori</w:t>
      </w:r>
      <w:r w:rsidRPr="00601053">
        <w:rPr>
          <w:sz w:val="18"/>
          <w:szCs w:val="18"/>
        </w:rPr>
        <w:t xml:space="preserve">. </w:t>
      </w:r>
    </w:p>
    <w:p w:rsidR="00027DA9" w:rsidRDefault="00027DA9" w:rsidP="00FE2C36">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Intestazione"/>
    </w:pPr>
    <w:r w:rsidRPr="00DD0DD4">
      <w:rPr>
        <w:noProof/>
      </w:rPr>
      <w:drawing>
        <wp:inline distT="0" distB="0" distL="0" distR="0" wp14:anchorId="7BC24B22" wp14:editId="67C9596D">
          <wp:extent cx="1951990" cy="826770"/>
          <wp:effectExtent l="0" t="0" r="0" b="0"/>
          <wp:docPr id="3" name="Immagine 3" descr="C:\Users\cinic\Desktop\BACKUP CINI\Utility\logo-amaroma-hom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nic\Desktop\BACKUP CINI\Utility\logo-amaroma-hom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51990" cy="826770"/>
                  </a:xfrm>
                  <a:prstGeom prst="rect">
                    <a:avLst/>
                  </a:prstGeom>
                  <a:noFill/>
                  <a:ln>
                    <a:noFill/>
                  </a:ln>
                </pic:spPr>
              </pic:pic>
            </a:graphicData>
          </a:graphic>
        </wp:inline>
      </w:drawing>
    </w:r>
  </w:p>
  <w:p w:rsidR="00027DA9" w:rsidRDefault="00027DA9">
    <w:pPr>
      <w:pStyle w:val="Intestazione"/>
      <w:rPr>
        <w:sz w:val="2"/>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443"/>
      <w:gridCol w:w="5720"/>
      <w:gridCol w:w="1463"/>
    </w:tblGrid>
    <w:tr w:rsidR="00027DA9" w:rsidTr="007725BA">
      <w:trPr>
        <w:cantSplit/>
        <w:trHeight w:val="1089"/>
      </w:trPr>
      <w:tc>
        <w:tcPr>
          <w:tcW w:w="1269" w:type="pct"/>
          <w:tcBorders>
            <w:top w:val="single" w:sz="4" w:space="0" w:color="auto"/>
            <w:left w:val="single" w:sz="4" w:space="0" w:color="auto"/>
            <w:bottom w:val="single" w:sz="4" w:space="0" w:color="auto"/>
            <w:right w:val="single" w:sz="4" w:space="0" w:color="auto"/>
          </w:tcBorders>
          <w:vAlign w:val="center"/>
        </w:tcPr>
        <w:p w:rsidR="00027DA9" w:rsidRDefault="00027DA9" w:rsidP="008D74FE">
          <w:pPr>
            <w:jc w:val="center"/>
            <w:rPr>
              <w:rFonts w:ascii="EYlogo" w:hAnsi="EYlogo"/>
              <w:sz w:val="18"/>
              <w:szCs w:val="18"/>
            </w:rPr>
          </w:pPr>
          <w:r>
            <w:rPr>
              <w:noProof/>
            </w:rPr>
            <w:drawing>
              <wp:inline distT="0" distB="0" distL="0" distR="0">
                <wp:extent cx="1780540" cy="450215"/>
                <wp:effectExtent l="19050" t="0" r="0" b="0"/>
                <wp:docPr id="11" name="Immagine 11" descr="Marchio AC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archio ACGI"/>
                        <pic:cNvPicPr>
                          <a:picLocks noChangeAspect="1" noChangeArrowheads="1"/>
                        </pic:cNvPicPr>
                      </pic:nvPicPr>
                      <pic:blipFill>
                        <a:blip r:embed="rId1"/>
                        <a:srcRect b="44403"/>
                        <a:stretch>
                          <a:fillRect/>
                        </a:stretch>
                      </pic:blipFill>
                      <pic:spPr bwMode="auto">
                        <a:xfrm>
                          <a:off x="0" y="0"/>
                          <a:ext cx="1780540" cy="450215"/>
                        </a:xfrm>
                        <a:prstGeom prst="rect">
                          <a:avLst/>
                        </a:prstGeom>
                        <a:noFill/>
                        <a:ln w="9525">
                          <a:noFill/>
                          <a:miter lim="800000"/>
                          <a:headEnd/>
                          <a:tailEnd/>
                        </a:ln>
                      </pic:spPr>
                    </pic:pic>
                  </a:graphicData>
                </a:graphic>
              </wp:inline>
            </w:drawing>
          </w:r>
        </w:p>
      </w:tc>
      <w:tc>
        <w:tcPr>
          <w:tcW w:w="2971" w:type="pct"/>
          <w:vMerge w:val="restart"/>
          <w:tcBorders>
            <w:top w:val="single" w:sz="4" w:space="0" w:color="auto"/>
            <w:left w:val="single" w:sz="4" w:space="0" w:color="auto"/>
            <w:right w:val="single" w:sz="4" w:space="0" w:color="auto"/>
          </w:tcBorders>
          <w:vAlign w:val="center"/>
        </w:tcPr>
        <w:p w:rsidR="00027DA9" w:rsidRDefault="00027DA9" w:rsidP="008D74FE">
          <w:pPr>
            <w:pStyle w:val="Intestazione"/>
            <w:tabs>
              <w:tab w:val="right" w:pos="9443"/>
            </w:tabs>
            <w:spacing w:before="120" w:after="120"/>
            <w:ind w:left="88" w:right="-71"/>
            <w:jc w:val="center"/>
            <w:rPr>
              <w:rFonts w:ascii="EYlogo" w:hAnsi="EYlogo"/>
              <w:sz w:val="20"/>
            </w:rPr>
          </w:pPr>
          <w:r w:rsidRPr="008D74FE">
            <w:rPr>
              <w:b/>
              <w:sz w:val="20"/>
            </w:rPr>
            <w:t>MODALITÀ D’IMPLEMENTAZIONE E CONTROLLO DELL’ATTUAZIONE DELLE MISURE DI PREVENZIONE E PROTEZIONE INDIVIDUATE</w:t>
          </w:r>
        </w:p>
      </w:tc>
      <w:tc>
        <w:tcPr>
          <w:tcW w:w="760" w:type="pct"/>
          <w:vMerge w:val="restart"/>
          <w:tcBorders>
            <w:top w:val="single" w:sz="4" w:space="0" w:color="auto"/>
            <w:left w:val="single" w:sz="4" w:space="0" w:color="auto"/>
            <w:right w:val="single" w:sz="4" w:space="0" w:color="auto"/>
          </w:tcBorders>
          <w:vAlign w:val="center"/>
        </w:tcPr>
        <w:p w:rsidR="00027DA9" w:rsidRDefault="00027DA9" w:rsidP="008D74FE">
          <w:pPr>
            <w:rPr>
              <w:rFonts w:ascii="EYlogo" w:hAnsi="EYlogo"/>
              <w:sz w:val="20"/>
            </w:rPr>
          </w:pPr>
          <w:r w:rsidRPr="00DD277C">
            <w:rPr>
              <w:b/>
              <w:sz w:val="20"/>
            </w:rPr>
            <w:t xml:space="preserve">Pagina </w:t>
          </w:r>
          <w:r w:rsidRPr="00DD277C">
            <w:rPr>
              <w:b/>
              <w:sz w:val="20"/>
            </w:rPr>
            <w:fldChar w:fldCharType="begin"/>
          </w:r>
          <w:r w:rsidRPr="00DD277C">
            <w:rPr>
              <w:b/>
              <w:sz w:val="20"/>
            </w:rPr>
            <w:instrText xml:space="preserve"> PAGE </w:instrText>
          </w:r>
          <w:r w:rsidRPr="00DD277C">
            <w:rPr>
              <w:b/>
              <w:sz w:val="20"/>
            </w:rPr>
            <w:fldChar w:fldCharType="separate"/>
          </w:r>
          <w:r w:rsidR="00511BC6">
            <w:rPr>
              <w:b/>
              <w:noProof/>
              <w:sz w:val="20"/>
            </w:rPr>
            <w:t>8</w:t>
          </w:r>
          <w:r w:rsidRPr="00DD277C">
            <w:rPr>
              <w:b/>
              <w:sz w:val="20"/>
            </w:rPr>
            <w:fldChar w:fldCharType="end"/>
          </w:r>
          <w:r w:rsidRPr="00DD277C">
            <w:rPr>
              <w:b/>
              <w:sz w:val="20"/>
            </w:rPr>
            <w:t xml:space="preserve"> di </w:t>
          </w:r>
          <w:r w:rsidRPr="00DD277C">
            <w:rPr>
              <w:b/>
              <w:sz w:val="20"/>
            </w:rPr>
            <w:fldChar w:fldCharType="begin"/>
          </w:r>
          <w:r w:rsidRPr="00DD277C">
            <w:rPr>
              <w:b/>
              <w:sz w:val="20"/>
            </w:rPr>
            <w:instrText xml:space="preserve"> NUMPAGES </w:instrText>
          </w:r>
          <w:r w:rsidRPr="00DD277C">
            <w:rPr>
              <w:b/>
              <w:sz w:val="20"/>
            </w:rPr>
            <w:fldChar w:fldCharType="separate"/>
          </w:r>
          <w:r w:rsidR="00511BC6">
            <w:rPr>
              <w:b/>
              <w:noProof/>
              <w:sz w:val="20"/>
            </w:rPr>
            <w:t>28</w:t>
          </w:r>
          <w:r w:rsidRPr="00DD277C">
            <w:rPr>
              <w:b/>
              <w:sz w:val="20"/>
            </w:rPr>
            <w:fldChar w:fldCharType="end"/>
          </w:r>
        </w:p>
      </w:tc>
    </w:tr>
    <w:tr w:rsidR="00027DA9" w:rsidTr="007725BA">
      <w:trPr>
        <w:cantSplit/>
        <w:trHeight w:val="592"/>
      </w:trPr>
      <w:tc>
        <w:tcPr>
          <w:tcW w:w="1269" w:type="pct"/>
          <w:tcBorders>
            <w:top w:val="single" w:sz="4" w:space="0" w:color="auto"/>
            <w:left w:val="single" w:sz="4" w:space="0" w:color="auto"/>
            <w:bottom w:val="single" w:sz="4" w:space="0" w:color="auto"/>
            <w:right w:val="single" w:sz="4" w:space="0" w:color="auto"/>
          </w:tcBorders>
          <w:vAlign w:val="center"/>
        </w:tcPr>
        <w:p w:rsidR="00027DA9" w:rsidRPr="00DD277C" w:rsidRDefault="00027DA9" w:rsidP="0029372F">
          <w:pPr>
            <w:jc w:val="center"/>
            <w:rPr>
              <w:b/>
              <w:sz w:val="20"/>
            </w:rPr>
          </w:pPr>
          <w:r w:rsidRPr="00DD277C">
            <w:rPr>
              <w:b/>
              <w:sz w:val="20"/>
            </w:rPr>
            <w:t>Rev. 00</w:t>
          </w:r>
        </w:p>
        <w:p w:rsidR="00027DA9" w:rsidRPr="002B762F" w:rsidRDefault="00027DA9" w:rsidP="0029372F">
          <w:pPr>
            <w:jc w:val="center"/>
            <w:rPr>
              <w:rFonts w:ascii="Albertus Medium" w:hAnsi="Albertus Medium"/>
              <w:sz w:val="16"/>
            </w:rPr>
          </w:pPr>
          <w:r>
            <w:rPr>
              <w:b/>
              <w:sz w:val="20"/>
            </w:rPr>
            <w:t>Luglio 2018</w:t>
          </w:r>
        </w:p>
      </w:tc>
      <w:tc>
        <w:tcPr>
          <w:tcW w:w="2971" w:type="pct"/>
          <w:vMerge/>
          <w:tcBorders>
            <w:left w:val="single" w:sz="4" w:space="0" w:color="auto"/>
            <w:bottom w:val="single" w:sz="4" w:space="0" w:color="auto"/>
            <w:right w:val="single" w:sz="4" w:space="0" w:color="auto"/>
          </w:tcBorders>
          <w:vAlign w:val="center"/>
        </w:tcPr>
        <w:p w:rsidR="00027DA9" w:rsidRPr="008D74FE" w:rsidRDefault="00027DA9" w:rsidP="008D74FE">
          <w:pPr>
            <w:pStyle w:val="Intestazione"/>
            <w:tabs>
              <w:tab w:val="clear" w:pos="4819"/>
              <w:tab w:val="right" w:pos="9443"/>
            </w:tabs>
            <w:spacing w:before="120" w:after="120"/>
            <w:ind w:left="88" w:right="-71"/>
            <w:jc w:val="center"/>
            <w:rPr>
              <w:b/>
              <w:sz w:val="24"/>
              <w:szCs w:val="24"/>
            </w:rPr>
          </w:pPr>
        </w:p>
      </w:tc>
      <w:tc>
        <w:tcPr>
          <w:tcW w:w="760" w:type="pct"/>
          <w:vMerge/>
          <w:tcBorders>
            <w:left w:val="single" w:sz="4" w:space="0" w:color="auto"/>
            <w:bottom w:val="single" w:sz="4" w:space="0" w:color="auto"/>
            <w:right w:val="single" w:sz="4" w:space="0" w:color="auto"/>
          </w:tcBorders>
          <w:shd w:val="clear" w:color="auto" w:fill="auto"/>
          <w:vAlign w:val="center"/>
        </w:tcPr>
        <w:p w:rsidR="00027DA9" w:rsidRDefault="00027DA9" w:rsidP="008D74FE">
          <w:pPr>
            <w:rPr>
              <w:rFonts w:ascii="EYlogo" w:hAnsi="EYlogo"/>
              <w:sz w:val="20"/>
            </w:rPr>
          </w:pPr>
        </w:p>
      </w:tc>
    </w:tr>
  </w:tbl>
  <w:p w:rsidR="00027DA9" w:rsidRDefault="00027DA9">
    <w:pPr>
      <w:pStyle w:val="Intestazione"/>
      <w:rPr>
        <w:sz w:val="2"/>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Intestazione"/>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ED055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 o:spid="_x0000_s2049" type="#_x0000_t136" style="position:absolute;margin-left:0;margin-top:0;width:485pt;height:194pt;rotation:315;z-index:-251660288;mso-position-horizontal:center;mso-position-horizontal-relative:margin;mso-position-vertical:center;mso-position-vertical-relative:margin" o:allowincell="f" fillcolor="silver" stroked="f">
          <v:fill opacity=".5"/>
          <v:textpath style="font-family:&quot;Times New Roman&quot;;font-size:1pt" string="BOZZA"/>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155"/>
      <w:gridCol w:w="9538"/>
      <w:gridCol w:w="1585"/>
    </w:tblGrid>
    <w:tr w:rsidR="00027DA9" w:rsidTr="0040732C">
      <w:trPr>
        <w:cantSplit/>
        <w:trHeight w:val="1089"/>
      </w:trPr>
      <w:tc>
        <w:tcPr>
          <w:tcW w:w="1105" w:type="pct"/>
          <w:tcBorders>
            <w:top w:val="single" w:sz="4" w:space="0" w:color="auto"/>
            <w:left w:val="single" w:sz="4" w:space="0" w:color="auto"/>
            <w:bottom w:val="single" w:sz="4" w:space="0" w:color="auto"/>
            <w:right w:val="single" w:sz="4" w:space="0" w:color="auto"/>
          </w:tcBorders>
          <w:vAlign w:val="center"/>
        </w:tcPr>
        <w:p w:rsidR="00027DA9" w:rsidRDefault="00027DA9" w:rsidP="001E3385">
          <w:pPr>
            <w:jc w:val="center"/>
            <w:rPr>
              <w:rFonts w:ascii="EYlogo" w:hAnsi="EYlogo"/>
              <w:sz w:val="18"/>
              <w:szCs w:val="18"/>
            </w:rPr>
          </w:pPr>
          <w:r>
            <w:rPr>
              <w:noProof/>
            </w:rPr>
            <w:drawing>
              <wp:inline distT="0" distB="0" distL="0" distR="0">
                <wp:extent cx="1780540" cy="450215"/>
                <wp:effectExtent l="19050" t="0" r="0" b="0"/>
                <wp:docPr id="12" name="Immagine 12" descr="Marchio AC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archio ACGI"/>
                        <pic:cNvPicPr>
                          <a:picLocks noChangeAspect="1" noChangeArrowheads="1"/>
                        </pic:cNvPicPr>
                      </pic:nvPicPr>
                      <pic:blipFill>
                        <a:blip r:embed="rId1"/>
                        <a:srcRect b="44403"/>
                        <a:stretch>
                          <a:fillRect/>
                        </a:stretch>
                      </pic:blipFill>
                      <pic:spPr bwMode="auto">
                        <a:xfrm>
                          <a:off x="0" y="0"/>
                          <a:ext cx="1780540" cy="450215"/>
                        </a:xfrm>
                        <a:prstGeom prst="rect">
                          <a:avLst/>
                        </a:prstGeom>
                        <a:noFill/>
                        <a:ln w="9525">
                          <a:noFill/>
                          <a:miter lim="800000"/>
                          <a:headEnd/>
                          <a:tailEnd/>
                        </a:ln>
                      </pic:spPr>
                    </pic:pic>
                  </a:graphicData>
                </a:graphic>
              </wp:inline>
            </w:drawing>
          </w:r>
        </w:p>
      </w:tc>
      <w:tc>
        <w:tcPr>
          <w:tcW w:w="3340" w:type="pct"/>
          <w:tcBorders>
            <w:top w:val="single" w:sz="4" w:space="0" w:color="auto"/>
            <w:left w:val="single" w:sz="4" w:space="0" w:color="auto"/>
            <w:bottom w:val="single" w:sz="4" w:space="0" w:color="auto"/>
            <w:right w:val="single" w:sz="4" w:space="0" w:color="auto"/>
          </w:tcBorders>
          <w:shd w:val="clear" w:color="auto" w:fill="auto"/>
          <w:vAlign w:val="center"/>
        </w:tcPr>
        <w:p w:rsidR="00027DA9" w:rsidRPr="002A56F1" w:rsidRDefault="008057C2" w:rsidP="00DE1967">
          <w:pPr>
            <w:pStyle w:val="Intestazione"/>
            <w:tabs>
              <w:tab w:val="clear" w:pos="4819"/>
              <w:tab w:val="clear" w:pos="9638"/>
            </w:tabs>
            <w:spacing w:before="120" w:after="120"/>
            <w:ind w:left="88" w:right="70"/>
            <w:jc w:val="center"/>
            <w:rPr>
              <w:smallCaps/>
              <w:sz w:val="20"/>
            </w:rPr>
          </w:pPr>
          <w:r w:rsidRPr="008057C2">
            <w:rPr>
              <w:b/>
              <w:bCs/>
              <w:smallCaps/>
              <w:sz w:val="24"/>
              <w:szCs w:val="24"/>
            </w:rPr>
            <w:t>Procedura aperta per la fornitura di GPL per forni i crematori siti presso il cimitero Flaminio e le sedi di zona di AMA S.p.A. per un periodo di 36 mesi - dal 01/07/2018 al 30/06/2021</w:t>
          </w:r>
        </w:p>
      </w:tc>
      <w:tc>
        <w:tcPr>
          <w:tcW w:w="555" w:type="pct"/>
          <w:vMerge w:val="restart"/>
          <w:tcBorders>
            <w:top w:val="single" w:sz="4" w:space="0" w:color="auto"/>
            <w:left w:val="single" w:sz="4" w:space="0" w:color="auto"/>
            <w:right w:val="single" w:sz="4" w:space="0" w:color="auto"/>
          </w:tcBorders>
          <w:vAlign w:val="center"/>
        </w:tcPr>
        <w:p w:rsidR="00027DA9" w:rsidRPr="008D74FE" w:rsidRDefault="00027DA9" w:rsidP="001E3385">
          <w:pPr>
            <w:rPr>
              <w:smallCaps/>
              <w:sz w:val="20"/>
            </w:rPr>
          </w:pPr>
          <w:r w:rsidRPr="00DD277C">
            <w:rPr>
              <w:b/>
              <w:sz w:val="20"/>
            </w:rPr>
            <w:t xml:space="preserve">Pagina </w:t>
          </w:r>
          <w:r w:rsidRPr="00DD277C">
            <w:rPr>
              <w:b/>
              <w:sz w:val="20"/>
            </w:rPr>
            <w:fldChar w:fldCharType="begin"/>
          </w:r>
          <w:r w:rsidRPr="00DD277C">
            <w:rPr>
              <w:b/>
              <w:sz w:val="20"/>
            </w:rPr>
            <w:instrText xml:space="preserve"> PAGE </w:instrText>
          </w:r>
          <w:r w:rsidRPr="00DD277C">
            <w:rPr>
              <w:b/>
              <w:sz w:val="20"/>
            </w:rPr>
            <w:fldChar w:fldCharType="separate"/>
          </w:r>
          <w:r w:rsidR="00511BC6">
            <w:rPr>
              <w:b/>
              <w:noProof/>
              <w:sz w:val="20"/>
            </w:rPr>
            <w:t>24</w:t>
          </w:r>
          <w:r w:rsidRPr="00DD277C">
            <w:rPr>
              <w:b/>
              <w:sz w:val="20"/>
            </w:rPr>
            <w:fldChar w:fldCharType="end"/>
          </w:r>
          <w:r w:rsidRPr="00DD277C">
            <w:rPr>
              <w:b/>
              <w:sz w:val="20"/>
            </w:rPr>
            <w:t xml:space="preserve"> di </w:t>
          </w:r>
          <w:r w:rsidRPr="00DD277C">
            <w:rPr>
              <w:b/>
              <w:sz w:val="20"/>
            </w:rPr>
            <w:fldChar w:fldCharType="begin"/>
          </w:r>
          <w:r w:rsidRPr="00DD277C">
            <w:rPr>
              <w:b/>
              <w:sz w:val="20"/>
            </w:rPr>
            <w:instrText xml:space="preserve"> NUMPAGES </w:instrText>
          </w:r>
          <w:r w:rsidRPr="00DD277C">
            <w:rPr>
              <w:b/>
              <w:sz w:val="20"/>
            </w:rPr>
            <w:fldChar w:fldCharType="separate"/>
          </w:r>
          <w:r w:rsidR="00511BC6">
            <w:rPr>
              <w:b/>
              <w:noProof/>
              <w:sz w:val="20"/>
            </w:rPr>
            <w:t>28</w:t>
          </w:r>
          <w:r w:rsidRPr="00DD277C">
            <w:rPr>
              <w:b/>
              <w:sz w:val="20"/>
            </w:rPr>
            <w:fldChar w:fldCharType="end"/>
          </w:r>
        </w:p>
      </w:tc>
    </w:tr>
    <w:tr w:rsidR="00027DA9">
      <w:trPr>
        <w:cantSplit/>
        <w:trHeight w:val="592"/>
      </w:trPr>
      <w:tc>
        <w:tcPr>
          <w:tcW w:w="1105" w:type="pct"/>
          <w:tcBorders>
            <w:top w:val="single" w:sz="4" w:space="0" w:color="auto"/>
            <w:left w:val="single" w:sz="4" w:space="0" w:color="auto"/>
            <w:bottom w:val="single" w:sz="4" w:space="0" w:color="auto"/>
            <w:right w:val="single" w:sz="4" w:space="0" w:color="auto"/>
          </w:tcBorders>
          <w:vAlign w:val="center"/>
        </w:tcPr>
        <w:p w:rsidR="00027DA9" w:rsidRPr="0040732C" w:rsidRDefault="00027DA9" w:rsidP="0029372F">
          <w:pPr>
            <w:jc w:val="center"/>
            <w:rPr>
              <w:b/>
              <w:sz w:val="20"/>
            </w:rPr>
          </w:pPr>
          <w:r w:rsidRPr="0040732C">
            <w:rPr>
              <w:b/>
              <w:sz w:val="20"/>
            </w:rPr>
            <w:t>Rev. 00</w:t>
          </w:r>
        </w:p>
        <w:p w:rsidR="00027DA9" w:rsidRPr="0040732C" w:rsidRDefault="00027DA9" w:rsidP="0029372F">
          <w:pPr>
            <w:jc w:val="center"/>
            <w:rPr>
              <w:rFonts w:ascii="Albertus Medium" w:hAnsi="Albertus Medium"/>
              <w:sz w:val="16"/>
            </w:rPr>
          </w:pPr>
          <w:r>
            <w:rPr>
              <w:b/>
              <w:sz w:val="20"/>
            </w:rPr>
            <w:t>Luglio 2018</w:t>
          </w:r>
        </w:p>
      </w:tc>
      <w:tc>
        <w:tcPr>
          <w:tcW w:w="3340" w:type="pct"/>
          <w:tcBorders>
            <w:top w:val="single" w:sz="4" w:space="0" w:color="auto"/>
            <w:left w:val="single" w:sz="4" w:space="0" w:color="auto"/>
            <w:bottom w:val="single" w:sz="4" w:space="0" w:color="auto"/>
            <w:right w:val="single" w:sz="4" w:space="0" w:color="auto"/>
          </w:tcBorders>
          <w:vAlign w:val="center"/>
        </w:tcPr>
        <w:p w:rsidR="00027DA9" w:rsidRPr="00DD277C" w:rsidRDefault="00027DA9" w:rsidP="001E3385">
          <w:pPr>
            <w:pStyle w:val="Intestazione"/>
            <w:tabs>
              <w:tab w:val="clear" w:pos="4819"/>
              <w:tab w:val="right" w:pos="9443"/>
            </w:tabs>
            <w:spacing w:before="120" w:after="120"/>
            <w:ind w:left="88" w:right="-71"/>
            <w:jc w:val="center"/>
            <w:rPr>
              <w:b/>
              <w:sz w:val="24"/>
              <w:szCs w:val="24"/>
            </w:rPr>
          </w:pPr>
          <w:r>
            <w:rPr>
              <w:b/>
              <w:smallCaps/>
              <w:sz w:val="24"/>
              <w:szCs w:val="24"/>
            </w:rPr>
            <w:t>Documento Unico di Valutazione dei Rischi da Interferenze</w:t>
          </w:r>
        </w:p>
      </w:tc>
      <w:tc>
        <w:tcPr>
          <w:tcW w:w="555" w:type="pct"/>
          <w:vMerge/>
          <w:tcBorders>
            <w:left w:val="single" w:sz="4" w:space="0" w:color="auto"/>
            <w:bottom w:val="single" w:sz="4" w:space="0" w:color="auto"/>
            <w:right w:val="single" w:sz="4" w:space="0" w:color="auto"/>
          </w:tcBorders>
          <w:shd w:val="clear" w:color="auto" w:fill="auto"/>
          <w:vAlign w:val="center"/>
        </w:tcPr>
        <w:p w:rsidR="00027DA9" w:rsidRDefault="00027DA9" w:rsidP="001E3385">
          <w:pPr>
            <w:rPr>
              <w:rFonts w:ascii="EYlogo" w:hAnsi="EYlogo"/>
              <w:sz w:val="20"/>
            </w:rPr>
          </w:pPr>
        </w:p>
      </w:tc>
    </w:tr>
  </w:tbl>
  <w:p w:rsidR="00027DA9" w:rsidRPr="008C6C9C" w:rsidRDefault="00027DA9">
    <w:pPr>
      <w:pStyle w:val="Intestazione"/>
      <w:rPr>
        <w:sz w:val="6"/>
        <w:szCs w:val="6"/>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rPr>
        <w:sz w:val="2"/>
      </w:rPr>
    </w:pPr>
  </w:p>
  <w:p w:rsidR="00027DA9" w:rsidRDefault="00027DA9">
    <w:pPr>
      <w:pStyle w:val="Intestazione"/>
      <w:rPr>
        <w:sz w:val="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155"/>
      <w:gridCol w:w="9538"/>
      <w:gridCol w:w="1585"/>
    </w:tblGrid>
    <w:tr w:rsidR="00027DA9">
      <w:trPr>
        <w:cantSplit/>
        <w:trHeight w:val="1089"/>
      </w:trPr>
      <w:tc>
        <w:tcPr>
          <w:tcW w:w="1105" w:type="pct"/>
          <w:tcBorders>
            <w:top w:val="single" w:sz="4" w:space="0" w:color="auto"/>
            <w:left w:val="single" w:sz="4" w:space="0" w:color="auto"/>
            <w:bottom w:val="single" w:sz="4" w:space="0" w:color="auto"/>
            <w:right w:val="single" w:sz="4" w:space="0" w:color="auto"/>
          </w:tcBorders>
          <w:vAlign w:val="center"/>
        </w:tcPr>
        <w:p w:rsidR="00027DA9" w:rsidRDefault="00027DA9" w:rsidP="008D74FE">
          <w:pPr>
            <w:jc w:val="center"/>
            <w:rPr>
              <w:rFonts w:ascii="EYlogo" w:hAnsi="EYlogo"/>
              <w:sz w:val="18"/>
              <w:szCs w:val="18"/>
            </w:rPr>
          </w:pPr>
          <w:r>
            <w:rPr>
              <w:noProof/>
            </w:rPr>
            <w:drawing>
              <wp:inline distT="0" distB="0" distL="0" distR="0">
                <wp:extent cx="1780540" cy="450215"/>
                <wp:effectExtent l="19050" t="0" r="0" b="0"/>
                <wp:docPr id="13" name="Immagine 13" descr="Marchio AC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Marchio ACGI"/>
                        <pic:cNvPicPr>
                          <a:picLocks noChangeAspect="1" noChangeArrowheads="1"/>
                        </pic:cNvPicPr>
                      </pic:nvPicPr>
                      <pic:blipFill>
                        <a:blip r:embed="rId1"/>
                        <a:srcRect b="44403"/>
                        <a:stretch>
                          <a:fillRect/>
                        </a:stretch>
                      </pic:blipFill>
                      <pic:spPr bwMode="auto">
                        <a:xfrm>
                          <a:off x="0" y="0"/>
                          <a:ext cx="1780540" cy="450215"/>
                        </a:xfrm>
                        <a:prstGeom prst="rect">
                          <a:avLst/>
                        </a:prstGeom>
                        <a:noFill/>
                        <a:ln w="9525">
                          <a:noFill/>
                          <a:miter lim="800000"/>
                          <a:headEnd/>
                          <a:tailEnd/>
                        </a:ln>
                      </pic:spPr>
                    </pic:pic>
                  </a:graphicData>
                </a:graphic>
              </wp:inline>
            </w:drawing>
          </w:r>
        </w:p>
      </w:tc>
      <w:tc>
        <w:tcPr>
          <w:tcW w:w="3340" w:type="pct"/>
          <w:tcBorders>
            <w:top w:val="single" w:sz="4" w:space="0" w:color="auto"/>
            <w:left w:val="single" w:sz="4" w:space="0" w:color="auto"/>
            <w:bottom w:val="single" w:sz="4" w:space="0" w:color="auto"/>
            <w:right w:val="single" w:sz="4" w:space="0" w:color="auto"/>
          </w:tcBorders>
          <w:vAlign w:val="center"/>
        </w:tcPr>
        <w:p w:rsidR="00027DA9" w:rsidRPr="008F74AF" w:rsidRDefault="008057C2" w:rsidP="008057C2">
          <w:pPr>
            <w:pStyle w:val="Intestazione"/>
            <w:tabs>
              <w:tab w:val="clear" w:pos="4819"/>
              <w:tab w:val="right" w:pos="9443"/>
            </w:tabs>
            <w:spacing w:before="120" w:after="120"/>
            <w:ind w:left="88" w:right="-71"/>
            <w:jc w:val="center"/>
            <w:rPr>
              <w:b/>
              <w:smallCaps/>
              <w:sz w:val="24"/>
              <w:szCs w:val="24"/>
              <w:highlight w:val="yellow"/>
            </w:rPr>
          </w:pPr>
          <w:r w:rsidRPr="008057C2">
            <w:rPr>
              <w:b/>
              <w:bCs/>
              <w:smallCaps/>
              <w:sz w:val="24"/>
              <w:szCs w:val="24"/>
            </w:rPr>
            <w:t>Procedura aperta per la fornitura di GPL per forni i crematori siti presso il cimitero Flaminio e le sedi di zona di AMA S.p.A. per un periodo di 36 mesi - dal 01/07/2018 al 30/06/2021</w:t>
          </w:r>
        </w:p>
      </w:tc>
      <w:tc>
        <w:tcPr>
          <w:tcW w:w="555" w:type="pct"/>
          <w:vMerge w:val="restart"/>
          <w:tcBorders>
            <w:top w:val="single" w:sz="4" w:space="0" w:color="auto"/>
            <w:left w:val="single" w:sz="4" w:space="0" w:color="auto"/>
            <w:right w:val="single" w:sz="4" w:space="0" w:color="auto"/>
          </w:tcBorders>
          <w:vAlign w:val="center"/>
        </w:tcPr>
        <w:p w:rsidR="00027DA9" w:rsidRPr="008D74FE" w:rsidRDefault="00027DA9" w:rsidP="008D74FE">
          <w:pPr>
            <w:rPr>
              <w:smallCaps/>
              <w:sz w:val="20"/>
            </w:rPr>
          </w:pPr>
          <w:r w:rsidRPr="00DD277C">
            <w:rPr>
              <w:b/>
              <w:sz w:val="20"/>
            </w:rPr>
            <w:t xml:space="preserve">Pagina </w:t>
          </w:r>
          <w:r w:rsidRPr="00DD277C">
            <w:rPr>
              <w:b/>
              <w:sz w:val="20"/>
            </w:rPr>
            <w:fldChar w:fldCharType="begin"/>
          </w:r>
          <w:r w:rsidRPr="00DD277C">
            <w:rPr>
              <w:b/>
              <w:sz w:val="20"/>
            </w:rPr>
            <w:instrText xml:space="preserve"> PAGE </w:instrText>
          </w:r>
          <w:r w:rsidRPr="00DD277C">
            <w:rPr>
              <w:b/>
              <w:sz w:val="20"/>
            </w:rPr>
            <w:fldChar w:fldCharType="separate"/>
          </w:r>
          <w:r w:rsidR="00511BC6">
            <w:rPr>
              <w:b/>
              <w:noProof/>
              <w:sz w:val="20"/>
            </w:rPr>
            <w:t>9</w:t>
          </w:r>
          <w:r w:rsidRPr="00DD277C">
            <w:rPr>
              <w:b/>
              <w:sz w:val="20"/>
            </w:rPr>
            <w:fldChar w:fldCharType="end"/>
          </w:r>
          <w:r w:rsidRPr="00DD277C">
            <w:rPr>
              <w:b/>
              <w:sz w:val="20"/>
            </w:rPr>
            <w:t xml:space="preserve"> di </w:t>
          </w:r>
          <w:r w:rsidRPr="00DD277C">
            <w:rPr>
              <w:b/>
              <w:sz w:val="20"/>
            </w:rPr>
            <w:fldChar w:fldCharType="begin"/>
          </w:r>
          <w:r w:rsidRPr="00DD277C">
            <w:rPr>
              <w:b/>
              <w:sz w:val="20"/>
            </w:rPr>
            <w:instrText xml:space="preserve"> NUMPAGES </w:instrText>
          </w:r>
          <w:r w:rsidRPr="00DD277C">
            <w:rPr>
              <w:b/>
              <w:sz w:val="20"/>
            </w:rPr>
            <w:fldChar w:fldCharType="separate"/>
          </w:r>
          <w:r w:rsidR="00511BC6">
            <w:rPr>
              <w:b/>
              <w:noProof/>
              <w:sz w:val="20"/>
            </w:rPr>
            <w:t>28</w:t>
          </w:r>
          <w:r w:rsidRPr="00DD277C">
            <w:rPr>
              <w:b/>
              <w:sz w:val="20"/>
            </w:rPr>
            <w:fldChar w:fldCharType="end"/>
          </w:r>
        </w:p>
      </w:tc>
    </w:tr>
    <w:tr w:rsidR="00027DA9">
      <w:trPr>
        <w:cantSplit/>
        <w:trHeight w:val="592"/>
      </w:trPr>
      <w:tc>
        <w:tcPr>
          <w:tcW w:w="1105" w:type="pct"/>
          <w:tcBorders>
            <w:top w:val="single" w:sz="4" w:space="0" w:color="auto"/>
            <w:left w:val="single" w:sz="4" w:space="0" w:color="auto"/>
            <w:bottom w:val="single" w:sz="4" w:space="0" w:color="auto"/>
            <w:right w:val="single" w:sz="4" w:space="0" w:color="auto"/>
          </w:tcBorders>
          <w:vAlign w:val="center"/>
        </w:tcPr>
        <w:p w:rsidR="00027DA9" w:rsidRPr="0040732C" w:rsidRDefault="00027DA9" w:rsidP="0029372F">
          <w:pPr>
            <w:jc w:val="center"/>
            <w:rPr>
              <w:b/>
              <w:sz w:val="20"/>
            </w:rPr>
          </w:pPr>
          <w:r w:rsidRPr="0040732C">
            <w:rPr>
              <w:b/>
              <w:sz w:val="20"/>
            </w:rPr>
            <w:t>Rev. 00</w:t>
          </w:r>
        </w:p>
        <w:p w:rsidR="00027DA9" w:rsidRPr="0040732C" w:rsidRDefault="00027DA9" w:rsidP="0029372F">
          <w:pPr>
            <w:jc w:val="center"/>
            <w:rPr>
              <w:rFonts w:ascii="Albertus Medium" w:hAnsi="Albertus Medium"/>
              <w:sz w:val="16"/>
            </w:rPr>
          </w:pPr>
          <w:r>
            <w:rPr>
              <w:b/>
              <w:sz w:val="20"/>
            </w:rPr>
            <w:t>Luglio 2018</w:t>
          </w:r>
        </w:p>
      </w:tc>
      <w:tc>
        <w:tcPr>
          <w:tcW w:w="3340" w:type="pct"/>
          <w:tcBorders>
            <w:top w:val="single" w:sz="4" w:space="0" w:color="auto"/>
            <w:left w:val="single" w:sz="4" w:space="0" w:color="auto"/>
            <w:bottom w:val="single" w:sz="4" w:space="0" w:color="auto"/>
            <w:right w:val="single" w:sz="4" w:space="0" w:color="auto"/>
          </w:tcBorders>
          <w:vAlign w:val="center"/>
        </w:tcPr>
        <w:p w:rsidR="00027DA9" w:rsidRPr="00DD277C" w:rsidRDefault="00027DA9" w:rsidP="008D74FE">
          <w:pPr>
            <w:pStyle w:val="Intestazione"/>
            <w:tabs>
              <w:tab w:val="clear" w:pos="4819"/>
              <w:tab w:val="right" w:pos="9443"/>
            </w:tabs>
            <w:spacing w:before="120" w:after="120"/>
            <w:ind w:left="88" w:right="-71"/>
            <w:jc w:val="center"/>
            <w:rPr>
              <w:b/>
              <w:sz w:val="24"/>
              <w:szCs w:val="24"/>
            </w:rPr>
          </w:pPr>
          <w:r>
            <w:rPr>
              <w:b/>
              <w:smallCaps/>
              <w:sz w:val="24"/>
              <w:szCs w:val="24"/>
            </w:rPr>
            <w:t>Documento Unico di Valutazione dei Rischi da Interferenze</w:t>
          </w:r>
        </w:p>
      </w:tc>
      <w:tc>
        <w:tcPr>
          <w:tcW w:w="555" w:type="pct"/>
          <w:vMerge/>
          <w:tcBorders>
            <w:left w:val="single" w:sz="4" w:space="0" w:color="auto"/>
            <w:bottom w:val="single" w:sz="4" w:space="0" w:color="auto"/>
            <w:right w:val="single" w:sz="4" w:space="0" w:color="auto"/>
          </w:tcBorders>
          <w:shd w:val="clear" w:color="auto" w:fill="auto"/>
          <w:vAlign w:val="center"/>
        </w:tcPr>
        <w:p w:rsidR="00027DA9" w:rsidRDefault="00027DA9" w:rsidP="008D74FE">
          <w:pPr>
            <w:rPr>
              <w:rFonts w:ascii="EYlogo" w:hAnsi="EYlogo"/>
              <w:sz w:val="20"/>
            </w:rPr>
          </w:pPr>
        </w:p>
      </w:tc>
    </w:tr>
  </w:tbl>
  <w:p w:rsidR="00027DA9" w:rsidRDefault="00027DA9">
    <w:pPr>
      <w:pStyle w:val="Intestazione"/>
      <w:rPr>
        <w:sz w:val="2"/>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83"/>
      <w:gridCol w:w="6202"/>
      <w:gridCol w:w="1761"/>
    </w:tblGrid>
    <w:tr w:rsidR="00027DA9">
      <w:trPr>
        <w:cantSplit/>
        <w:trHeight w:val="1089"/>
      </w:trPr>
      <w:tc>
        <w:tcPr>
          <w:tcW w:w="979" w:type="pct"/>
          <w:vAlign w:val="center"/>
        </w:tcPr>
        <w:p w:rsidR="00027DA9" w:rsidRDefault="00027DA9" w:rsidP="00A31ED3">
          <w:pPr>
            <w:jc w:val="center"/>
            <w:rPr>
              <w:rFonts w:ascii="EYlogo" w:hAnsi="EYlogo"/>
              <w:sz w:val="18"/>
              <w:szCs w:val="18"/>
            </w:rPr>
          </w:pPr>
          <w:r>
            <w:rPr>
              <w:rFonts w:ascii="Arial" w:hAnsi="Arial" w:cs="Arial"/>
              <w:b/>
              <w:noProof/>
            </w:rPr>
            <w:drawing>
              <wp:inline distT="0" distB="0" distL="0" distR="0">
                <wp:extent cx="1149985" cy="581660"/>
                <wp:effectExtent l="19050" t="0" r="0" b="0"/>
                <wp:docPr id="14" name="Immagine 14"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lip_image002"/>
                        <pic:cNvPicPr>
                          <a:picLocks noChangeAspect="1" noChangeArrowheads="1"/>
                        </pic:cNvPicPr>
                      </pic:nvPicPr>
                      <pic:blipFill>
                        <a:blip r:embed="rId1"/>
                        <a:srcRect/>
                        <a:stretch>
                          <a:fillRect/>
                        </a:stretch>
                      </pic:blipFill>
                      <pic:spPr bwMode="auto">
                        <a:xfrm>
                          <a:off x="0" y="0"/>
                          <a:ext cx="1149985" cy="581660"/>
                        </a:xfrm>
                        <a:prstGeom prst="rect">
                          <a:avLst/>
                        </a:prstGeom>
                        <a:noFill/>
                        <a:ln w="9525">
                          <a:noFill/>
                          <a:miter lim="800000"/>
                          <a:headEnd/>
                          <a:tailEnd/>
                        </a:ln>
                      </pic:spPr>
                    </pic:pic>
                  </a:graphicData>
                </a:graphic>
              </wp:inline>
            </w:drawing>
          </w:r>
        </w:p>
      </w:tc>
      <w:tc>
        <w:tcPr>
          <w:tcW w:w="3127" w:type="pct"/>
          <w:vAlign w:val="center"/>
        </w:tcPr>
        <w:p w:rsidR="00027DA9" w:rsidRPr="009C7180" w:rsidRDefault="00027DA9" w:rsidP="00A31ED3">
          <w:pPr>
            <w:jc w:val="center"/>
            <w:rPr>
              <w:b/>
              <w:i/>
              <w:sz w:val="22"/>
              <w:szCs w:val="22"/>
            </w:rPr>
          </w:pPr>
          <w:r>
            <w:rPr>
              <w:b/>
              <w:smallCaps/>
              <w:sz w:val="24"/>
              <w:szCs w:val="24"/>
            </w:rPr>
            <w:t>Documento Unico di Valutazione dei Rischi da Interferenze</w:t>
          </w:r>
        </w:p>
      </w:tc>
      <w:tc>
        <w:tcPr>
          <w:tcW w:w="894" w:type="pct"/>
          <w:vMerge w:val="restart"/>
          <w:vAlign w:val="center"/>
        </w:tcPr>
        <w:p w:rsidR="00027DA9" w:rsidRDefault="00027DA9" w:rsidP="00A31ED3">
          <w:pPr>
            <w:jc w:val="center"/>
            <w:rPr>
              <w:rFonts w:ascii="EYlogo" w:hAnsi="EYlogo"/>
              <w:sz w:val="24"/>
              <w:szCs w:val="24"/>
            </w:rPr>
          </w:pPr>
          <w:r w:rsidRPr="00A31ED3">
            <w:rPr>
              <w:b/>
              <w:sz w:val="20"/>
            </w:rPr>
            <w:t xml:space="preserve">Pag. </w:t>
          </w:r>
          <w:r w:rsidRPr="00A31ED3">
            <w:rPr>
              <w:b/>
              <w:sz w:val="20"/>
            </w:rPr>
            <w:fldChar w:fldCharType="begin"/>
          </w:r>
          <w:r w:rsidRPr="00A31ED3">
            <w:rPr>
              <w:b/>
              <w:sz w:val="20"/>
            </w:rPr>
            <w:instrText xml:space="preserve"> PAGE </w:instrText>
          </w:r>
          <w:r w:rsidRPr="00A31ED3">
            <w:rPr>
              <w:b/>
              <w:sz w:val="20"/>
            </w:rPr>
            <w:fldChar w:fldCharType="separate"/>
          </w:r>
          <w:r>
            <w:rPr>
              <w:b/>
              <w:noProof/>
              <w:sz w:val="20"/>
            </w:rPr>
            <w:t>24</w:t>
          </w:r>
          <w:r w:rsidRPr="00A31ED3">
            <w:rPr>
              <w:b/>
              <w:sz w:val="20"/>
            </w:rPr>
            <w:fldChar w:fldCharType="end"/>
          </w:r>
          <w:r w:rsidRPr="00A31ED3">
            <w:rPr>
              <w:b/>
              <w:sz w:val="20"/>
            </w:rPr>
            <w:t xml:space="preserve"> di </w:t>
          </w:r>
          <w:r w:rsidRPr="00A31ED3">
            <w:rPr>
              <w:b/>
              <w:sz w:val="20"/>
            </w:rPr>
            <w:fldChar w:fldCharType="begin"/>
          </w:r>
          <w:r w:rsidRPr="00A31ED3">
            <w:rPr>
              <w:b/>
              <w:sz w:val="20"/>
            </w:rPr>
            <w:instrText xml:space="preserve"> NUMPAGES </w:instrText>
          </w:r>
          <w:r w:rsidRPr="00A31ED3">
            <w:rPr>
              <w:b/>
              <w:sz w:val="20"/>
            </w:rPr>
            <w:fldChar w:fldCharType="separate"/>
          </w:r>
          <w:r w:rsidR="00511BC6">
            <w:rPr>
              <w:b/>
              <w:noProof/>
              <w:sz w:val="20"/>
            </w:rPr>
            <w:t>28</w:t>
          </w:r>
          <w:r w:rsidRPr="00A31ED3">
            <w:rPr>
              <w:b/>
              <w:sz w:val="20"/>
            </w:rPr>
            <w:fldChar w:fldCharType="end"/>
          </w:r>
        </w:p>
      </w:tc>
    </w:tr>
    <w:tr w:rsidR="00027DA9">
      <w:trPr>
        <w:cantSplit/>
        <w:trHeight w:val="592"/>
      </w:trPr>
      <w:tc>
        <w:tcPr>
          <w:tcW w:w="979" w:type="pct"/>
          <w:vAlign w:val="center"/>
        </w:tcPr>
        <w:p w:rsidR="00027DA9" w:rsidRPr="00DD277C" w:rsidRDefault="00027DA9" w:rsidP="00A31ED3">
          <w:pPr>
            <w:jc w:val="center"/>
            <w:rPr>
              <w:b/>
              <w:sz w:val="20"/>
            </w:rPr>
          </w:pPr>
          <w:r w:rsidRPr="00DD277C">
            <w:rPr>
              <w:b/>
              <w:sz w:val="20"/>
            </w:rPr>
            <w:t>Rev. 00</w:t>
          </w:r>
        </w:p>
        <w:p w:rsidR="00027DA9" w:rsidRDefault="00027DA9" w:rsidP="00BE238C">
          <w:pPr>
            <w:jc w:val="center"/>
            <w:rPr>
              <w:rFonts w:ascii="Albertus Medium" w:hAnsi="Albertus Medium"/>
              <w:sz w:val="16"/>
            </w:rPr>
          </w:pPr>
          <w:r>
            <w:rPr>
              <w:b/>
              <w:sz w:val="20"/>
            </w:rPr>
            <w:t>Marzo 2011</w:t>
          </w:r>
        </w:p>
      </w:tc>
      <w:tc>
        <w:tcPr>
          <w:tcW w:w="3127" w:type="pct"/>
          <w:vAlign w:val="center"/>
        </w:tcPr>
        <w:p w:rsidR="00027DA9" w:rsidRDefault="00027DA9" w:rsidP="00A31ED3">
          <w:pPr>
            <w:jc w:val="center"/>
            <w:rPr>
              <w:rFonts w:ascii="Garamond" w:hAnsi="Garamond"/>
              <w:b/>
              <w:smallCaps/>
              <w:sz w:val="20"/>
            </w:rPr>
          </w:pPr>
          <w:r w:rsidRPr="00A31ED3">
            <w:rPr>
              <w:b/>
              <w:smallCaps/>
              <w:sz w:val="24"/>
              <w:szCs w:val="24"/>
            </w:rPr>
            <w:t>STIMA DEI COSTI DELLA SICUREZZA</w:t>
          </w:r>
        </w:p>
      </w:tc>
      <w:tc>
        <w:tcPr>
          <w:tcW w:w="894" w:type="pct"/>
          <w:vMerge/>
          <w:vAlign w:val="center"/>
        </w:tcPr>
        <w:p w:rsidR="00027DA9" w:rsidRPr="00A31ED3" w:rsidRDefault="00027DA9" w:rsidP="00A31ED3">
          <w:pPr>
            <w:jc w:val="center"/>
            <w:rPr>
              <w:b/>
              <w:sz w:val="20"/>
            </w:rPr>
          </w:pPr>
        </w:p>
      </w:tc>
    </w:tr>
  </w:tbl>
  <w:p w:rsidR="00027DA9" w:rsidRDefault="00027DA9">
    <w:pPr>
      <w:pStyle w:val="Intestazione"/>
      <w:rPr>
        <w:sz w:val="12"/>
        <w:szCs w:val="12"/>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rPr>
        <w:sz w:val="2"/>
      </w:rPr>
    </w:pPr>
  </w:p>
  <w:tbl>
    <w:tblPr>
      <w:tblW w:w="500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83"/>
      <w:gridCol w:w="6092"/>
      <w:gridCol w:w="1719"/>
    </w:tblGrid>
    <w:tr w:rsidR="00027DA9" w:rsidTr="00C02E54">
      <w:trPr>
        <w:cantSplit/>
        <w:trHeight w:val="1089"/>
      </w:trPr>
      <w:tc>
        <w:tcPr>
          <w:tcW w:w="997" w:type="pct"/>
          <w:vAlign w:val="center"/>
        </w:tcPr>
        <w:p w:rsidR="00027DA9" w:rsidRDefault="00027DA9">
          <w:pPr>
            <w:jc w:val="center"/>
            <w:rPr>
              <w:rFonts w:ascii="EYlogo" w:hAnsi="EYlogo"/>
              <w:sz w:val="18"/>
              <w:szCs w:val="18"/>
            </w:rPr>
          </w:pPr>
          <w:r>
            <w:rPr>
              <w:rFonts w:ascii="Arial" w:hAnsi="Arial" w:cs="Arial"/>
              <w:b/>
              <w:noProof/>
            </w:rPr>
            <w:drawing>
              <wp:inline distT="0" distB="0" distL="0" distR="0">
                <wp:extent cx="1149985" cy="581660"/>
                <wp:effectExtent l="19050" t="0" r="0" b="0"/>
                <wp:docPr id="15" name="Immagine 15"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lip_image002"/>
                        <pic:cNvPicPr>
                          <a:picLocks noChangeAspect="1" noChangeArrowheads="1"/>
                        </pic:cNvPicPr>
                      </pic:nvPicPr>
                      <pic:blipFill>
                        <a:blip r:embed="rId1"/>
                        <a:srcRect/>
                        <a:stretch>
                          <a:fillRect/>
                        </a:stretch>
                      </pic:blipFill>
                      <pic:spPr bwMode="auto">
                        <a:xfrm>
                          <a:off x="0" y="0"/>
                          <a:ext cx="1149985" cy="581660"/>
                        </a:xfrm>
                        <a:prstGeom prst="rect">
                          <a:avLst/>
                        </a:prstGeom>
                        <a:noFill/>
                        <a:ln w="9525">
                          <a:noFill/>
                          <a:miter lim="800000"/>
                          <a:headEnd/>
                          <a:tailEnd/>
                        </a:ln>
                      </pic:spPr>
                    </pic:pic>
                  </a:graphicData>
                </a:graphic>
              </wp:inline>
            </w:drawing>
          </w:r>
        </w:p>
      </w:tc>
      <w:tc>
        <w:tcPr>
          <w:tcW w:w="3118" w:type="pct"/>
          <w:vAlign w:val="center"/>
        </w:tcPr>
        <w:p w:rsidR="00027DA9" w:rsidRPr="009C7180" w:rsidRDefault="00027DA9" w:rsidP="000303A3">
          <w:pPr>
            <w:jc w:val="center"/>
            <w:rPr>
              <w:b/>
              <w:i/>
              <w:sz w:val="22"/>
              <w:szCs w:val="22"/>
            </w:rPr>
          </w:pPr>
          <w:r>
            <w:rPr>
              <w:b/>
              <w:smallCaps/>
              <w:sz w:val="24"/>
              <w:szCs w:val="24"/>
            </w:rPr>
            <w:t>Documento Unico di Valutazione dei Rischi da Interferenze</w:t>
          </w:r>
        </w:p>
      </w:tc>
      <w:tc>
        <w:tcPr>
          <w:tcW w:w="885" w:type="pct"/>
          <w:vMerge w:val="restart"/>
          <w:vAlign w:val="center"/>
        </w:tcPr>
        <w:p w:rsidR="00027DA9" w:rsidRDefault="00027DA9" w:rsidP="00300930">
          <w:pPr>
            <w:jc w:val="center"/>
            <w:rPr>
              <w:rFonts w:ascii="EYlogo" w:hAnsi="EYlogo"/>
              <w:sz w:val="24"/>
              <w:szCs w:val="24"/>
            </w:rPr>
          </w:pPr>
          <w:r w:rsidRPr="00A31ED3">
            <w:rPr>
              <w:b/>
              <w:sz w:val="20"/>
            </w:rPr>
            <w:t xml:space="preserve">Pag. </w:t>
          </w:r>
          <w:r w:rsidRPr="00A31ED3">
            <w:rPr>
              <w:b/>
              <w:sz w:val="20"/>
            </w:rPr>
            <w:fldChar w:fldCharType="begin"/>
          </w:r>
          <w:r w:rsidRPr="00A31ED3">
            <w:rPr>
              <w:b/>
              <w:sz w:val="20"/>
            </w:rPr>
            <w:instrText xml:space="preserve"> PAGE </w:instrText>
          </w:r>
          <w:r w:rsidRPr="00A31ED3">
            <w:rPr>
              <w:b/>
              <w:sz w:val="20"/>
            </w:rPr>
            <w:fldChar w:fldCharType="separate"/>
          </w:r>
          <w:r w:rsidR="00511BC6">
            <w:rPr>
              <w:b/>
              <w:noProof/>
              <w:sz w:val="20"/>
            </w:rPr>
            <w:t>25</w:t>
          </w:r>
          <w:r w:rsidRPr="00A31ED3">
            <w:rPr>
              <w:b/>
              <w:sz w:val="20"/>
            </w:rPr>
            <w:fldChar w:fldCharType="end"/>
          </w:r>
          <w:r w:rsidRPr="00A31ED3">
            <w:rPr>
              <w:b/>
              <w:sz w:val="20"/>
            </w:rPr>
            <w:t xml:space="preserve"> di </w:t>
          </w:r>
          <w:r w:rsidRPr="00A31ED3">
            <w:rPr>
              <w:b/>
              <w:sz w:val="20"/>
            </w:rPr>
            <w:fldChar w:fldCharType="begin"/>
          </w:r>
          <w:r w:rsidRPr="00A31ED3">
            <w:rPr>
              <w:b/>
              <w:sz w:val="20"/>
            </w:rPr>
            <w:instrText xml:space="preserve"> NUMPAGES </w:instrText>
          </w:r>
          <w:r w:rsidRPr="00A31ED3">
            <w:rPr>
              <w:b/>
              <w:sz w:val="20"/>
            </w:rPr>
            <w:fldChar w:fldCharType="separate"/>
          </w:r>
          <w:r w:rsidR="00511BC6">
            <w:rPr>
              <w:b/>
              <w:noProof/>
              <w:sz w:val="20"/>
            </w:rPr>
            <w:t>28</w:t>
          </w:r>
          <w:r w:rsidRPr="00A31ED3">
            <w:rPr>
              <w:b/>
              <w:sz w:val="20"/>
            </w:rPr>
            <w:fldChar w:fldCharType="end"/>
          </w:r>
        </w:p>
      </w:tc>
    </w:tr>
    <w:tr w:rsidR="00027DA9" w:rsidTr="00C02E54">
      <w:trPr>
        <w:cantSplit/>
        <w:trHeight w:val="592"/>
      </w:trPr>
      <w:tc>
        <w:tcPr>
          <w:tcW w:w="997" w:type="pct"/>
          <w:vAlign w:val="center"/>
        </w:tcPr>
        <w:p w:rsidR="00027DA9" w:rsidRPr="0040732C" w:rsidRDefault="00027DA9" w:rsidP="0029372F">
          <w:pPr>
            <w:jc w:val="center"/>
            <w:rPr>
              <w:b/>
              <w:sz w:val="20"/>
            </w:rPr>
          </w:pPr>
          <w:r w:rsidRPr="0040732C">
            <w:rPr>
              <w:b/>
              <w:sz w:val="20"/>
            </w:rPr>
            <w:t>Rev. 00</w:t>
          </w:r>
        </w:p>
        <w:p w:rsidR="00027DA9" w:rsidRPr="0040732C" w:rsidRDefault="00027DA9" w:rsidP="0029372F">
          <w:pPr>
            <w:jc w:val="center"/>
            <w:rPr>
              <w:rFonts w:ascii="Albertus Medium" w:hAnsi="Albertus Medium"/>
              <w:sz w:val="16"/>
            </w:rPr>
          </w:pPr>
          <w:r>
            <w:rPr>
              <w:b/>
              <w:sz w:val="20"/>
            </w:rPr>
            <w:t>Luglio 2018</w:t>
          </w:r>
        </w:p>
      </w:tc>
      <w:tc>
        <w:tcPr>
          <w:tcW w:w="3118" w:type="pct"/>
          <w:vAlign w:val="center"/>
        </w:tcPr>
        <w:p w:rsidR="00027DA9" w:rsidRDefault="00027DA9" w:rsidP="00A31ED3">
          <w:pPr>
            <w:jc w:val="center"/>
            <w:rPr>
              <w:rFonts w:ascii="Garamond" w:hAnsi="Garamond"/>
              <w:b/>
              <w:smallCaps/>
              <w:sz w:val="20"/>
            </w:rPr>
          </w:pPr>
          <w:r w:rsidRPr="00A31ED3">
            <w:rPr>
              <w:b/>
              <w:smallCaps/>
              <w:sz w:val="24"/>
              <w:szCs w:val="24"/>
            </w:rPr>
            <w:t>STIMA DEI COSTI DELLA SICUREZZA</w:t>
          </w:r>
        </w:p>
      </w:tc>
      <w:tc>
        <w:tcPr>
          <w:tcW w:w="885" w:type="pct"/>
          <w:vMerge/>
          <w:vAlign w:val="center"/>
        </w:tcPr>
        <w:p w:rsidR="00027DA9" w:rsidRPr="00A31ED3" w:rsidRDefault="00027DA9">
          <w:pPr>
            <w:jc w:val="center"/>
            <w:rPr>
              <w:b/>
              <w:sz w:val="20"/>
            </w:rPr>
          </w:pPr>
        </w:p>
      </w:tc>
    </w:tr>
  </w:tbl>
  <w:p w:rsidR="00027DA9" w:rsidRDefault="00027DA9">
    <w:pPr>
      <w:pStyle w:val="Intestazione"/>
      <w:rPr>
        <w:sz w:val="2"/>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Intestazione"/>
    </w:pPr>
    <w:r>
      <w:rPr>
        <w:noProof/>
      </w:rPr>
      <mc:AlternateContent>
        <mc:Choice Requires="wps">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6159500" cy="2463800"/>
              <wp:effectExtent l="0" t="1171575" r="0" b="1422400"/>
              <wp:wrapNone/>
              <wp:docPr id="2" name="WordArt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159500" cy="2463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rsidR="00027DA9" w:rsidRDefault="00027DA9" w:rsidP="00535250">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4" o:spid="_x0000_s1026" type="#_x0000_t202" style="position:absolute;margin-left:0;margin-top:0;width:485pt;height:194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" o:allowincell="f" filled="f" stroked="f">
              <v:stroke joinstyle="round"/>
              <o:lock v:ext="edit" shapetype="t"/>
              <v:textbox style="mso-fit-shape-to-text:t">
                <w:txbxContent>
                  <w:p w:rsidR="00027DA9" w:rsidRDefault="00027DA9" w:rsidP="00535250">
                    <w:pPr>
                      <w:pStyle w:val="NormaleWeb"/>
                      <w:spacing w:before="0" w:beforeAutospacing="0" w:after="0" w:afterAutospacing="0"/>
                      <w:jc w:val="center"/>
                    </w:pPr>
                    <w:r>
                      <w:rPr>
                        <w:color w:val="C0C0C0"/>
                        <w:sz w:val="2"/>
                        <w:szCs w:val="2"/>
                        <w14:textFill>
                          <w14:solidFill>
                            <w14:srgbClr w14:val="C0C0C0">
                              <w14:alpha w14:val="50000"/>
                            </w14:srgbClr>
                          </w14:solidFill>
                        </w14:textFill>
                      </w:rPr>
                      <w:t>BOZZA</w:t>
                    </w:r>
                  </w:p>
                </w:txbxContent>
              </v:textbox>
              <w10:wrap anchorx="margin" anchory="margin"/>
            </v:shape>
          </w:pict>
        </mc:Fallback>
      </mc:AlternateContent>
    </w: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83"/>
      <w:gridCol w:w="5969"/>
      <w:gridCol w:w="1670"/>
    </w:tblGrid>
    <w:tr w:rsidR="00027DA9" w:rsidTr="00C02E54">
      <w:trPr>
        <w:cantSplit/>
        <w:trHeight w:val="1089"/>
      </w:trPr>
      <w:tc>
        <w:tcPr>
          <w:tcW w:w="1014" w:type="pct"/>
          <w:vAlign w:val="center"/>
        </w:tcPr>
        <w:p w:rsidR="00027DA9" w:rsidRDefault="00027DA9" w:rsidP="00A31ED3">
          <w:pPr>
            <w:jc w:val="center"/>
            <w:rPr>
              <w:rFonts w:ascii="EYlogo" w:hAnsi="EYlogo"/>
              <w:sz w:val="18"/>
              <w:szCs w:val="18"/>
            </w:rPr>
          </w:pPr>
          <w:r>
            <w:rPr>
              <w:rFonts w:ascii="Arial" w:hAnsi="Arial" w:cs="Arial"/>
              <w:b/>
              <w:noProof/>
            </w:rPr>
            <w:drawing>
              <wp:inline distT="0" distB="0" distL="0" distR="0">
                <wp:extent cx="1149985" cy="581660"/>
                <wp:effectExtent l="19050" t="0" r="0" b="0"/>
                <wp:docPr id="16" name="Immagine 16"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lip_image002"/>
                        <pic:cNvPicPr>
                          <a:picLocks noChangeAspect="1" noChangeArrowheads="1"/>
                        </pic:cNvPicPr>
                      </pic:nvPicPr>
                      <pic:blipFill>
                        <a:blip r:embed="rId1"/>
                        <a:srcRect/>
                        <a:stretch>
                          <a:fillRect/>
                        </a:stretch>
                      </pic:blipFill>
                      <pic:spPr bwMode="auto">
                        <a:xfrm>
                          <a:off x="0" y="0"/>
                          <a:ext cx="1149985" cy="581660"/>
                        </a:xfrm>
                        <a:prstGeom prst="rect">
                          <a:avLst/>
                        </a:prstGeom>
                        <a:noFill/>
                        <a:ln w="9525">
                          <a:noFill/>
                          <a:miter lim="800000"/>
                          <a:headEnd/>
                          <a:tailEnd/>
                        </a:ln>
                      </pic:spPr>
                    </pic:pic>
                  </a:graphicData>
                </a:graphic>
              </wp:inline>
            </w:drawing>
          </w:r>
        </w:p>
      </w:tc>
      <w:tc>
        <w:tcPr>
          <w:tcW w:w="3109" w:type="pct"/>
          <w:vAlign w:val="center"/>
        </w:tcPr>
        <w:p w:rsidR="00027DA9" w:rsidRPr="009C7180" w:rsidRDefault="00027DA9" w:rsidP="00A31ED3">
          <w:pPr>
            <w:jc w:val="center"/>
            <w:rPr>
              <w:b/>
              <w:i/>
              <w:sz w:val="22"/>
              <w:szCs w:val="22"/>
            </w:rPr>
          </w:pPr>
          <w:r>
            <w:rPr>
              <w:b/>
              <w:smallCaps/>
              <w:sz w:val="24"/>
              <w:szCs w:val="24"/>
            </w:rPr>
            <w:t>Documento Unico di Valutazione dei Rischi da Interferenze</w:t>
          </w:r>
        </w:p>
      </w:tc>
      <w:tc>
        <w:tcPr>
          <w:tcW w:w="876" w:type="pct"/>
          <w:vMerge w:val="restart"/>
          <w:vAlign w:val="center"/>
        </w:tcPr>
        <w:p w:rsidR="00027DA9" w:rsidRDefault="00027DA9" w:rsidP="00A31ED3">
          <w:pPr>
            <w:jc w:val="center"/>
            <w:rPr>
              <w:rFonts w:ascii="EYlogo" w:hAnsi="EYlogo"/>
              <w:sz w:val="24"/>
              <w:szCs w:val="24"/>
            </w:rPr>
          </w:pPr>
          <w:r w:rsidRPr="00A31ED3">
            <w:rPr>
              <w:b/>
              <w:sz w:val="20"/>
            </w:rPr>
            <w:t xml:space="preserve">Pag. </w:t>
          </w:r>
          <w:r w:rsidRPr="00A31ED3">
            <w:rPr>
              <w:b/>
              <w:sz w:val="20"/>
            </w:rPr>
            <w:fldChar w:fldCharType="begin"/>
          </w:r>
          <w:r w:rsidRPr="00A31ED3">
            <w:rPr>
              <w:b/>
              <w:sz w:val="20"/>
            </w:rPr>
            <w:instrText xml:space="preserve"> PAGE </w:instrText>
          </w:r>
          <w:r w:rsidRPr="00A31ED3">
            <w:rPr>
              <w:b/>
              <w:sz w:val="20"/>
            </w:rPr>
            <w:fldChar w:fldCharType="separate"/>
          </w:r>
          <w:r w:rsidR="00511BC6">
            <w:rPr>
              <w:b/>
              <w:noProof/>
              <w:sz w:val="20"/>
            </w:rPr>
            <w:t>27</w:t>
          </w:r>
          <w:r w:rsidRPr="00A31ED3">
            <w:rPr>
              <w:b/>
              <w:sz w:val="20"/>
            </w:rPr>
            <w:fldChar w:fldCharType="end"/>
          </w:r>
          <w:r w:rsidRPr="00A31ED3">
            <w:rPr>
              <w:b/>
              <w:sz w:val="20"/>
            </w:rPr>
            <w:t xml:space="preserve"> di </w:t>
          </w:r>
          <w:r w:rsidRPr="00A31ED3">
            <w:rPr>
              <w:b/>
              <w:sz w:val="20"/>
            </w:rPr>
            <w:fldChar w:fldCharType="begin"/>
          </w:r>
          <w:r w:rsidRPr="00A31ED3">
            <w:rPr>
              <w:b/>
              <w:sz w:val="20"/>
            </w:rPr>
            <w:instrText xml:space="preserve"> NUMPAGES </w:instrText>
          </w:r>
          <w:r w:rsidRPr="00A31ED3">
            <w:rPr>
              <w:b/>
              <w:sz w:val="20"/>
            </w:rPr>
            <w:fldChar w:fldCharType="separate"/>
          </w:r>
          <w:r w:rsidR="00511BC6">
            <w:rPr>
              <w:b/>
              <w:noProof/>
              <w:sz w:val="20"/>
            </w:rPr>
            <w:t>28</w:t>
          </w:r>
          <w:r w:rsidRPr="00A31ED3">
            <w:rPr>
              <w:b/>
              <w:sz w:val="20"/>
            </w:rPr>
            <w:fldChar w:fldCharType="end"/>
          </w:r>
        </w:p>
      </w:tc>
    </w:tr>
    <w:tr w:rsidR="00027DA9" w:rsidTr="00C02E54">
      <w:trPr>
        <w:cantSplit/>
        <w:trHeight w:val="592"/>
      </w:trPr>
      <w:tc>
        <w:tcPr>
          <w:tcW w:w="1014" w:type="pct"/>
          <w:vAlign w:val="center"/>
        </w:tcPr>
        <w:p w:rsidR="00027DA9" w:rsidRPr="00DD277C" w:rsidRDefault="00027DA9" w:rsidP="0029372F">
          <w:pPr>
            <w:jc w:val="center"/>
            <w:rPr>
              <w:b/>
              <w:sz w:val="20"/>
            </w:rPr>
          </w:pPr>
          <w:r w:rsidRPr="00DD277C">
            <w:rPr>
              <w:b/>
              <w:sz w:val="20"/>
            </w:rPr>
            <w:t>Rev. 00</w:t>
          </w:r>
        </w:p>
        <w:p w:rsidR="00027DA9" w:rsidRPr="002B762F" w:rsidRDefault="00027DA9" w:rsidP="0029372F">
          <w:pPr>
            <w:jc w:val="center"/>
            <w:rPr>
              <w:rFonts w:ascii="Albertus Medium" w:hAnsi="Albertus Medium"/>
              <w:sz w:val="16"/>
            </w:rPr>
          </w:pPr>
          <w:r>
            <w:rPr>
              <w:b/>
              <w:sz w:val="20"/>
            </w:rPr>
            <w:t>Luglio 2018</w:t>
          </w:r>
        </w:p>
      </w:tc>
      <w:tc>
        <w:tcPr>
          <w:tcW w:w="3109" w:type="pct"/>
          <w:vAlign w:val="center"/>
        </w:tcPr>
        <w:p w:rsidR="00027DA9" w:rsidRDefault="00027DA9" w:rsidP="00A31ED3">
          <w:pPr>
            <w:jc w:val="center"/>
            <w:rPr>
              <w:rFonts w:ascii="Garamond" w:hAnsi="Garamond"/>
              <w:b/>
              <w:smallCaps/>
              <w:sz w:val="20"/>
            </w:rPr>
          </w:pPr>
          <w:r>
            <w:rPr>
              <w:b/>
              <w:smallCaps/>
              <w:sz w:val="24"/>
              <w:szCs w:val="24"/>
            </w:rPr>
            <w:t>CONCLUSIONI</w:t>
          </w:r>
        </w:p>
      </w:tc>
      <w:tc>
        <w:tcPr>
          <w:tcW w:w="876" w:type="pct"/>
          <w:vMerge/>
          <w:vAlign w:val="center"/>
        </w:tcPr>
        <w:p w:rsidR="00027DA9" w:rsidRPr="00A31ED3" w:rsidRDefault="00027DA9" w:rsidP="00A31ED3">
          <w:pPr>
            <w:jc w:val="center"/>
            <w:rPr>
              <w:b/>
              <w:sz w:val="20"/>
            </w:rPr>
          </w:pPr>
        </w:p>
      </w:tc>
    </w:tr>
  </w:tbl>
  <w:p w:rsidR="00027DA9" w:rsidRPr="00A31ED3" w:rsidRDefault="00027DA9">
    <w:pPr>
      <w:pStyle w:val="Intestazione"/>
      <w:rPr>
        <w:sz w:val="24"/>
        <w:szCs w:val="24"/>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rPr>
        <w:sz w:val="2"/>
      </w:rPr>
    </w:pPr>
  </w:p>
  <w:p w:rsidR="00027DA9" w:rsidRDefault="00027DA9">
    <w:pPr>
      <w:pStyle w:val="Intestazione"/>
      <w:rPr>
        <w:sz w:val="2"/>
      </w:rPr>
    </w:pPr>
  </w:p>
  <w:tbl>
    <w:tblPr>
      <w:tblW w:w="491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83"/>
      <w:gridCol w:w="6077"/>
      <w:gridCol w:w="1713"/>
    </w:tblGrid>
    <w:tr w:rsidR="00027DA9">
      <w:trPr>
        <w:cantSplit/>
        <w:trHeight w:val="1089"/>
      </w:trPr>
      <w:tc>
        <w:tcPr>
          <w:tcW w:w="997" w:type="pct"/>
          <w:vAlign w:val="center"/>
        </w:tcPr>
        <w:p w:rsidR="00027DA9" w:rsidRDefault="00027DA9" w:rsidP="003D26AA">
          <w:pPr>
            <w:jc w:val="center"/>
            <w:rPr>
              <w:rFonts w:ascii="EYlogo" w:hAnsi="EYlogo"/>
              <w:sz w:val="18"/>
              <w:szCs w:val="18"/>
            </w:rPr>
          </w:pPr>
          <w:r>
            <w:rPr>
              <w:rFonts w:ascii="Arial" w:hAnsi="Arial" w:cs="Arial"/>
              <w:b/>
              <w:noProof/>
            </w:rPr>
            <w:drawing>
              <wp:inline distT="0" distB="0" distL="0" distR="0">
                <wp:extent cx="1149985" cy="581660"/>
                <wp:effectExtent l="19050" t="0" r="0" b="0"/>
                <wp:docPr id="17" name="Immagine 17"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lip_image002"/>
                        <pic:cNvPicPr>
                          <a:picLocks noChangeAspect="1" noChangeArrowheads="1"/>
                        </pic:cNvPicPr>
                      </pic:nvPicPr>
                      <pic:blipFill>
                        <a:blip r:embed="rId1"/>
                        <a:srcRect/>
                        <a:stretch>
                          <a:fillRect/>
                        </a:stretch>
                      </pic:blipFill>
                      <pic:spPr bwMode="auto">
                        <a:xfrm>
                          <a:off x="0" y="0"/>
                          <a:ext cx="1149985" cy="581660"/>
                        </a:xfrm>
                        <a:prstGeom prst="rect">
                          <a:avLst/>
                        </a:prstGeom>
                        <a:noFill/>
                        <a:ln w="9525">
                          <a:noFill/>
                          <a:miter lim="800000"/>
                          <a:headEnd/>
                          <a:tailEnd/>
                        </a:ln>
                      </pic:spPr>
                    </pic:pic>
                  </a:graphicData>
                </a:graphic>
              </wp:inline>
            </w:drawing>
          </w:r>
        </w:p>
      </w:tc>
      <w:tc>
        <w:tcPr>
          <w:tcW w:w="3118" w:type="pct"/>
          <w:vAlign w:val="center"/>
        </w:tcPr>
        <w:p w:rsidR="00027DA9" w:rsidRPr="009C7180" w:rsidRDefault="00027DA9" w:rsidP="003D26AA">
          <w:pPr>
            <w:jc w:val="center"/>
            <w:rPr>
              <w:b/>
              <w:i/>
              <w:sz w:val="22"/>
              <w:szCs w:val="22"/>
            </w:rPr>
          </w:pPr>
          <w:r>
            <w:rPr>
              <w:b/>
              <w:smallCaps/>
              <w:sz w:val="24"/>
              <w:szCs w:val="24"/>
            </w:rPr>
            <w:t>Documento Unico di Valutazione dei Rischi da Interferenze</w:t>
          </w:r>
        </w:p>
      </w:tc>
      <w:tc>
        <w:tcPr>
          <w:tcW w:w="885" w:type="pct"/>
          <w:vMerge w:val="restart"/>
          <w:vAlign w:val="center"/>
        </w:tcPr>
        <w:p w:rsidR="00027DA9" w:rsidRDefault="00027DA9" w:rsidP="003D26AA">
          <w:pPr>
            <w:jc w:val="center"/>
            <w:rPr>
              <w:rFonts w:ascii="EYlogo" w:hAnsi="EYlogo"/>
              <w:sz w:val="24"/>
              <w:szCs w:val="24"/>
            </w:rPr>
          </w:pPr>
          <w:r w:rsidRPr="00A31ED3">
            <w:rPr>
              <w:b/>
              <w:sz w:val="20"/>
            </w:rPr>
            <w:t xml:space="preserve">Pag. </w:t>
          </w:r>
          <w:r w:rsidRPr="00A31ED3">
            <w:rPr>
              <w:b/>
              <w:sz w:val="20"/>
            </w:rPr>
            <w:fldChar w:fldCharType="begin"/>
          </w:r>
          <w:r w:rsidRPr="00A31ED3">
            <w:rPr>
              <w:b/>
              <w:sz w:val="20"/>
            </w:rPr>
            <w:instrText xml:space="preserve"> PAGE </w:instrText>
          </w:r>
          <w:r w:rsidRPr="00A31ED3">
            <w:rPr>
              <w:b/>
              <w:sz w:val="20"/>
            </w:rPr>
            <w:fldChar w:fldCharType="separate"/>
          </w:r>
          <w:r w:rsidR="00511BC6">
            <w:rPr>
              <w:b/>
              <w:noProof/>
              <w:sz w:val="20"/>
            </w:rPr>
            <w:t>28</w:t>
          </w:r>
          <w:r w:rsidRPr="00A31ED3">
            <w:rPr>
              <w:b/>
              <w:sz w:val="20"/>
            </w:rPr>
            <w:fldChar w:fldCharType="end"/>
          </w:r>
          <w:r w:rsidRPr="00A31ED3">
            <w:rPr>
              <w:b/>
              <w:sz w:val="20"/>
            </w:rPr>
            <w:t xml:space="preserve"> di </w:t>
          </w:r>
          <w:r w:rsidRPr="00A31ED3">
            <w:rPr>
              <w:b/>
              <w:sz w:val="20"/>
            </w:rPr>
            <w:fldChar w:fldCharType="begin"/>
          </w:r>
          <w:r w:rsidRPr="00A31ED3">
            <w:rPr>
              <w:b/>
              <w:sz w:val="20"/>
            </w:rPr>
            <w:instrText xml:space="preserve"> NUMPAGES </w:instrText>
          </w:r>
          <w:r w:rsidRPr="00A31ED3">
            <w:rPr>
              <w:b/>
              <w:sz w:val="20"/>
            </w:rPr>
            <w:fldChar w:fldCharType="separate"/>
          </w:r>
          <w:r w:rsidR="00511BC6">
            <w:rPr>
              <w:b/>
              <w:noProof/>
              <w:sz w:val="20"/>
            </w:rPr>
            <w:t>28</w:t>
          </w:r>
          <w:r w:rsidRPr="00A31ED3">
            <w:rPr>
              <w:b/>
              <w:sz w:val="20"/>
            </w:rPr>
            <w:fldChar w:fldCharType="end"/>
          </w:r>
        </w:p>
      </w:tc>
    </w:tr>
    <w:tr w:rsidR="00027DA9">
      <w:trPr>
        <w:cantSplit/>
        <w:trHeight w:val="592"/>
      </w:trPr>
      <w:tc>
        <w:tcPr>
          <w:tcW w:w="997" w:type="pct"/>
          <w:vAlign w:val="center"/>
        </w:tcPr>
        <w:p w:rsidR="00027DA9" w:rsidRPr="00DD277C" w:rsidRDefault="00027DA9" w:rsidP="003D26AA">
          <w:pPr>
            <w:jc w:val="center"/>
            <w:rPr>
              <w:b/>
              <w:sz w:val="20"/>
            </w:rPr>
          </w:pPr>
          <w:r w:rsidRPr="00DD277C">
            <w:rPr>
              <w:b/>
              <w:sz w:val="20"/>
            </w:rPr>
            <w:t>Rev. 00</w:t>
          </w:r>
        </w:p>
        <w:p w:rsidR="00027DA9" w:rsidRDefault="00027DA9" w:rsidP="00BE238C">
          <w:pPr>
            <w:jc w:val="center"/>
            <w:rPr>
              <w:rFonts w:ascii="Albertus Medium" w:hAnsi="Albertus Medium"/>
              <w:sz w:val="16"/>
            </w:rPr>
          </w:pPr>
          <w:r>
            <w:rPr>
              <w:b/>
              <w:sz w:val="20"/>
            </w:rPr>
            <w:t>Luglio 2018</w:t>
          </w:r>
        </w:p>
      </w:tc>
      <w:tc>
        <w:tcPr>
          <w:tcW w:w="3118" w:type="pct"/>
          <w:vAlign w:val="center"/>
        </w:tcPr>
        <w:p w:rsidR="00027DA9" w:rsidRDefault="00027DA9" w:rsidP="003D26AA">
          <w:pPr>
            <w:jc w:val="center"/>
            <w:rPr>
              <w:rFonts w:ascii="Garamond" w:hAnsi="Garamond"/>
              <w:b/>
              <w:smallCaps/>
              <w:sz w:val="20"/>
            </w:rPr>
          </w:pPr>
          <w:r>
            <w:rPr>
              <w:b/>
              <w:smallCaps/>
              <w:sz w:val="24"/>
              <w:szCs w:val="24"/>
            </w:rPr>
            <w:t>ALLEGATI</w:t>
          </w:r>
        </w:p>
      </w:tc>
      <w:tc>
        <w:tcPr>
          <w:tcW w:w="885" w:type="pct"/>
          <w:vMerge/>
          <w:vAlign w:val="center"/>
        </w:tcPr>
        <w:p w:rsidR="00027DA9" w:rsidRPr="00A31ED3" w:rsidRDefault="00027DA9" w:rsidP="003D26AA">
          <w:pPr>
            <w:jc w:val="center"/>
            <w:rPr>
              <w:b/>
              <w:sz w:val="20"/>
            </w:rPr>
          </w:pPr>
        </w:p>
      </w:tc>
    </w:tr>
  </w:tbl>
  <w:p w:rsidR="00027DA9" w:rsidRDefault="00027DA9">
    <w:pPr>
      <w:pStyle w:val="Intestazione"/>
      <w:rPr>
        <w:sz w:val="2"/>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3000"/>
      <w:gridCol w:w="5163"/>
      <w:gridCol w:w="1459"/>
    </w:tblGrid>
    <w:tr w:rsidR="00027DA9" w:rsidRPr="002B762F" w:rsidTr="00702AD4">
      <w:trPr>
        <w:cantSplit/>
        <w:trHeight w:val="1089"/>
      </w:trPr>
      <w:tc>
        <w:tcPr>
          <w:tcW w:w="1559" w:type="pct"/>
          <w:tcBorders>
            <w:top w:val="single" w:sz="4" w:space="0" w:color="auto"/>
            <w:left w:val="single" w:sz="4" w:space="0" w:color="auto"/>
            <w:bottom w:val="single" w:sz="4" w:space="0" w:color="auto"/>
            <w:right w:val="single" w:sz="4" w:space="0" w:color="auto"/>
          </w:tcBorders>
          <w:vAlign w:val="center"/>
        </w:tcPr>
        <w:p w:rsidR="00027DA9" w:rsidRPr="002B762F" w:rsidRDefault="00027DA9" w:rsidP="00DD277C">
          <w:pPr>
            <w:ind w:right="-71"/>
            <w:jc w:val="center"/>
            <w:rPr>
              <w:rFonts w:ascii="EYlogo" w:hAnsi="EYlogo"/>
              <w:sz w:val="18"/>
              <w:szCs w:val="18"/>
            </w:rPr>
          </w:pPr>
          <w:r>
            <w:rPr>
              <w:noProof/>
            </w:rPr>
            <w:drawing>
              <wp:inline distT="0" distB="0" distL="0" distR="0">
                <wp:extent cx="1780540" cy="450215"/>
                <wp:effectExtent l="19050" t="0" r="0" b="0"/>
                <wp:docPr id="9" name="Immagine 9" descr="Marchio AC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Marchio ACGI"/>
                        <pic:cNvPicPr>
                          <a:picLocks noChangeAspect="1" noChangeArrowheads="1"/>
                        </pic:cNvPicPr>
                      </pic:nvPicPr>
                      <pic:blipFill>
                        <a:blip r:embed="rId1"/>
                        <a:srcRect b="44403"/>
                        <a:stretch>
                          <a:fillRect/>
                        </a:stretch>
                      </pic:blipFill>
                      <pic:spPr bwMode="auto">
                        <a:xfrm>
                          <a:off x="0" y="0"/>
                          <a:ext cx="1780540" cy="450215"/>
                        </a:xfrm>
                        <a:prstGeom prst="rect">
                          <a:avLst/>
                        </a:prstGeom>
                        <a:noFill/>
                        <a:ln w="9525">
                          <a:noFill/>
                          <a:miter lim="800000"/>
                          <a:headEnd/>
                          <a:tailEnd/>
                        </a:ln>
                      </pic:spPr>
                    </pic:pic>
                  </a:graphicData>
                </a:graphic>
              </wp:inline>
            </w:drawing>
          </w:r>
        </w:p>
      </w:tc>
      <w:tc>
        <w:tcPr>
          <w:tcW w:w="2683" w:type="pct"/>
          <w:vMerge w:val="restart"/>
          <w:tcBorders>
            <w:top w:val="single" w:sz="4" w:space="0" w:color="auto"/>
            <w:left w:val="single" w:sz="4" w:space="0" w:color="auto"/>
            <w:right w:val="single" w:sz="4" w:space="0" w:color="auto"/>
          </w:tcBorders>
          <w:vAlign w:val="center"/>
        </w:tcPr>
        <w:p w:rsidR="00027DA9" w:rsidRPr="002B762F" w:rsidRDefault="00027DA9" w:rsidP="00DD277C">
          <w:pPr>
            <w:ind w:left="-71"/>
            <w:jc w:val="center"/>
            <w:rPr>
              <w:rFonts w:ascii="EYlogo" w:hAnsi="EYlogo"/>
              <w:sz w:val="20"/>
            </w:rPr>
          </w:pPr>
          <w:r w:rsidRPr="00DD277C">
            <w:rPr>
              <w:b/>
              <w:smallCaps/>
              <w:sz w:val="24"/>
              <w:szCs w:val="24"/>
            </w:rPr>
            <w:t>INDICE</w:t>
          </w:r>
        </w:p>
      </w:tc>
      <w:tc>
        <w:tcPr>
          <w:tcW w:w="758" w:type="pct"/>
          <w:vMerge w:val="restart"/>
          <w:tcBorders>
            <w:top w:val="single" w:sz="4" w:space="0" w:color="auto"/>
            <w:left w:val="single" w:sz="4" w:space="0" w:color="auto"/>
            <w:right w:val="single" w:sz="4" w:space="0" w:color="auto"/>
          </w:tcBorders>
          <w:vAlign w:val="center"/>
        </w:tcPr>
        <w:p w:rsidR="00027DA9" w:rsidRPr="002B762F" w:rsidRDefault="00027DA9" w:rsidP="00DD277C">
          <w:pPr>
            <w:jc w:val="center"/>
            <w:rPr>
              <w:rFonts w:ascii="EYlogo" w:hAnsi="EYlogo"/>
              <w:sz w:val="20"/>
            </w:rPr>
          </w:pPr>
          <w:r w:rsidRPr="00DD277C">
            <w:rPr>
              <w:b/>
              <w:sz w:val="20"/>
            </w:rPr>
            <w:t xml:space="preserve">Pagina </w:t>
          </w:r>
          <w:r w:rsidRPr="00DD277C">
            <w:rPr>
              <w:b/>
              <w:sz w:val="20"/>
            </w:rPr>
            <w:fldChar w:fldCharType="begin"/>
          </w:r>
          <w:r w:rsidRPr="00DD277C">
            <w:rPr>
              <w:b/>
              <w:sz w:val="20"/>
            </w:rPr>
            <w:instrText xml:space="preserve"> PAGE </w:instrText>
          </w:r>
          <w:r w:rsidRPr="00DD277C">
            <w:rPr>
              <w:b/>
              <w:sz w:val="20"/>
            </w:rPr>
            <w:fldChar w:fldCharType="separate"/>
          </w:r>
          <w:r w:rsidR="00511BC6">
            <w:rPr>
              <w:b/>
              <w:noProof/>
              <w:sz w:val="20"/>
            </w:rPr>
            <w:t>2</w:t>
          </w:r>
          <w:r w:rsidRPr="00DD277C">
            <w:rPr>
              <w:b/>
              <w:sz w:val="20"/>
            </w:rPr>
            <w:fldChar w:fldCharType="end"/>
          </w:r>
          <w:r w:rsidRPr="00DD277C">
            <w:rPr>
              <w:b/>
              <w:sz w:val="20"/>
            </w:rPr>
            <w:t xml:space="preserve"> di </w:t>
          </w:r>
          <w:r w:rsidRPr="00DD277C">
            <w:rPr>
              <w:b/>
              <w:sz w:val="20"/>
            </w:rPr>
            <w:fldChar w:fldCharType="begin"/>
          </w:r>
          <w:r w:rsidRPr="00DD277C">
            <w:rPr>
              <w:b/>
              <w:sz w:val="20"/>
            </w:rPr>
            <w:instrText xml:space="preserve"> NUMPAGES </w:instrText>
          </w:r>
          <w:r w:rsidRPr="00DD277C">
            <w:rPr>
              <w:b/>
              <w:sz w:val="20"/>
            </w:rPr>
            <w:fldChar w:fldCharType="separate"/>
          </w:r>
          <w:r w:rsidR="00511BC6">
            <w:rPr>
              <w:b/>
              <w:noProof/>
              <w:sz w:val="20"/>
            </w:rPr>
            <w:t>28</w:t>
          </w:r>
          <w:r w:rsidRPr="00DD277C">
            <w:rPr>
              <w:b/>
              <w:sz w:val="20"/>
            </w:rPr>
            <w:fldChar w:fldCharType="end"/>
          </w:r>
        </w:p>
      </w:tc>
    </w:tr>
    <w:tr w:rsidR="00027DA9" w:rsidTr="00702AD4">
      <w:trPr>
        <w:cantSplit/>
        <w:trHeight w:val="592"/>
      </w:trPr>
      <w:tc>
        <w:tcPr>
          <w:tcW w:w="1559" w:type="pct"/>
          <w:tcBorders>
            <w:top w:val="single" w:sz="4" w:space="0" w:color="auto"/>
            <w:left w:val="single" w:sz="4" w:space="0" w:color="auto"/>
            <w:bottom w:val="single" w:sz="4" w:space="0" w:color="auto"/>
            <w:right w:val="single" w:sz="4" w:space="0" w:color="auto"/>
          </w:tcBorders>
          <w:vAlign w:val="center"/>
        </w:tcPr>
        <w:p w:rsidR="00027DA9" w:rsidRPr="00DD277C" w:rsidRDefault="00027DA9" w:rsidP="000D628B">
          <w:pPr>
            <w:jc w:val="center"/>
            <w:rPr>
              <w:b/>
              <w:sz w:val="20"/>
            </w:rPr>
          </w:pPr>
          <w:r w:rsidRPr="00DD277C">
            <w:rPr>
              <w:b/>
              <w:sz w:val="20"/>
            </w:rPr>
            <w:t>Rev. 00</w:t>
          </w:r>
        </w:p>
        <w:p w:rsidR="00027DA9" w:rsidRPr="002B762F" w:rsidRDefault="00027DA9" w:rsidP="00BE238C">
          <w:pPr>
            <w:jc w:val="center"/>
            <w:rPr>
              <w:rFonts w:ascii="Albertus Medium" w:hAnsi="Albertus Medium"/>
              <w:sz w:val="16"/>
            </w:rPr>
          </w:pPr>
          <w:r>
            <w:rPr>
              <w:b/>
              <w:sz w:val="20"/>
            </w:rPr>
            <w:t>Luglio 2018</w:t>
          </w:r>
        </w:p>
      </w:tc>
      <w:tc>
        <w:tcPr>
          <w:tcW w:w="2683" w:type="pct"/>
          <w:vMerge/>
          <w:tcBorders>
            <w:left w:val="single" w:sz="4" w:space="0" w:color="auto"/>
            <w:bottom w:val="single" w:sz="4" w:space="0" w:color="auto"/>
            <w:right w:val="single" w:sz="4" w:space="0" w:color="auto"/>
          </w:tcBorders>
          <w:vAlign w:val="center"/>
        </w:tcPr>
        <w:p w:rsidR="00027DA9" w:rsidRDefault="00027DA9" w:rsidP="00DD277C">
          <w:pPr>
            <w:ind w:left="-71"/>
            <w:jc w:val="center"/>
            <w:rPr>
              <w:rFonts w:ascii="Garamond" w:hAnsi="Garamond"/>
              <w:b/>
              <w:sz w:val="24"/>
              <w:szCs w:val="24"/>
            </w:rPr>
          </w:pPr>
        </w:p>
      </w:tc>
      <w:tc>
        <w:tcPr>
          <w:tcW w:w="758" w:type="pct"/>
          <w:vMerge/>
          <w:tcBorders>
            <w:left w:val="single" w:sz="4" w:space="0" w:color="auto"/>
            <w:bottom w:val="single" w:sz="4" w:space="0" w:color="auto"/>
            <w:right w:val="single" w:sz="4" w:space="0" w:color="auto"/>
          </w:tcBorders>
          <w:shd w:val="clear" w:color="auto" w:fill="auto"/>
          <w:vAlign w:val="center"/>
        </w:tcPr>
        <w:p w:rsidR="00027DA9" w:rsidRPr="00DD277C" w:rsidRDefault="00027DA9" w:rsidP="00DD277C">
          <w:pPr>
            <w:jc w:val="center"/>
            <w:rPr>
              <w:b/>
              <w:sz w:val="20"/>
            </w:rPr>
          </w:pPr>
        </w:p>
      </w:tc>
    </w:tr>
  </w:tbl>
  <w:p w:rsidR="00027DA9" w:rsidRDefault="00027DA9">
    <w:pPr>
      <w:pStyle w:val="Intestazione"/>
      <w:rPr>
        <w:sz w:val="2"/>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1983"/>
      <w:gridCol w:w="6201"/>
      <w:gridCol w:w="1760"/>
    </w:tblGrid>
    <w:tr w:rsidR="00027DA9" w:rsidTr="00C02E54">
      <w:trPr>
        <w:cantSplit/>
        <w:trHeight w:val="1089"/>
      </w:trPr>
      <w:tc>
        <w:tcPr>
          <w:tcW w:w="997" w:type="pct"/>
          <w:vAlign w:val="center"/>
        </w:tcPr>
        <w:p w:rsidR="00027DA9" w:rsidRDefault="00027DA9" w:rsidP="00513FDB">
          <w:pPr>
            <w:jc w:val="center"/>
            <w:rPr>
              <w:rFonts w:ascii="EYlogo" w:hAnsi="EYlogo"/>
              <w:sz w:val="18"/>
              <w:szCs w:val="18"/>
            </w:rPr>
          </w:pPr>
          <w:r>
            <w:rPr>
              <w:rFonts w:ascii="Arial" w:hAnsi="Arial" w:cs="Arial"/>
              <w:b/>
              <w:noProof/>
            </w:rPr>
            <w:drawing>
              <wp:inline distT="0" distB="0" distL="0" distR="0">
                <wp:extent cx="1149985" cy="581660"/>
                <wp:effectExtent l="19050" t="0" r="0" b="0"/>
                <wp:docPr id="20" name="Immagine 20" descr="clip_image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lip_image002"/>
                        <pic:cNvPicPr>
                          <a:picLocks noChangeAspect="1" noChangeArrowheads="1"/>
                        </pic:cNvPicPr>
                      </pic:nvPicPr>
                      <pic:blipFill>
                        <a:blip r:embed="rId1"/>
                        <a:srcRect/>
                        <a:stretch>
                          <a:fillRect/>
                        </a:stretch>
                      </pic:blipFill>
                      <pic:spPr bwMode="auto">
                        <a:xfrm>
                          <a:off x="0" y="0"/>
                          <a:ext cx="1149985" cy="581660"/>
                        </a:xfrm>
                        <a:prstGeom prst="rect">
                          <a:avLst/>
                        </a:prstGeom>
                        <a:noFill/>
                        <a:ln w="9525">
                          <a:noFill/>
                          <a:miter lim="800000"/>
                          <a:headEnd/>
                          <a:tailEnd/>
                        </a:ln>
                      </pic:spPr>
                    </pic:pic>
                  </a:graphicData>
                </a:graphic>
              </wp:inline>
            </w:drawing>
          </w:r>
        </w:p>
      </w:tc>
      <w:tc>
        <w:tcPr>
          <w:tcW w:w="3118" w:type="pct"/>
          <w:vAlign w:val="center"/>
        </w:tcPr>
        <w:p w:rsidR="00027DA9" w:rsidRPr="009C7180" w:rsidRDefault="00027DA9" w:rsidP="00513FDB">
          <w:pPr>
            <w:jc w:val="center"/>
            <w:rPr>
              <w:b/>
              <w:i/>
              <w:sz w:val="22"/>
              <w:szCs w:val="22"/>
            </w:rPr>
          </w:pPr>
          <w:r>
            <w:rPr>
              <w:b/>
              <w:smallCaps/>
              <w:sz w:val="24"/>
              <w:szCs w:val="24"/>
            </w:rPr>
            <w:t>Documento Unico di Valutazione dei Rischi da Interferenze</w:t>
          </w:r>
        </w:p>
      </w:tc>
      <w:tc>
        <w:tcPr>
          <w:tcW w:w="885" w:type="pct"/>
          <w:vMerge w:val="restart"/>
          <w:vAlign w:val="center"/>
        </w:tcPr>
        <w:p w:rsidR="00027DA9" w:rsidRDefault="00027DA9" w:rsidP="00513FDB">
          <w:pPr>
            <w:jc w:val="center"/>
            <w:rPr>
              <w:rFonts w:ascii="EYlogo" w:hAnsi="EYlogo"/>
              <w:sz w:val="24"/>
              <w:szCs w:val="24"/>
            </w:rPr>
          </w:pPr>
          <w:r w:rsidRPr="00A31ED3">
            <w:rPr>
              <w:b/>
              <w:sz w:val="20"/>
            </w:rPr>
            <w:t xml:space="preserve">Pag. </w:t>
          </w:r>
          <w:r w:rsidRPr="00A31ED3">
            <w:rPr>
              <w:b/>
              <w:sz w:val="20"/>
            </w:rPr>
            <w:fldChar w:fldCharType="begin"/>
          </w:r>
          <w:r w:rsidRPr="00A31ED3">
            <w:rPr>
              <w:b/>
              <w:sz w:val="20"/>
            </w:rPr>
            <w:instrText xml:space="preserve"> PAGE </w:instrText>
          </w:r>
          <w:r w:rsidRPr="00A31ED3">
            <w:rPr>
              <w:b/>
              <w:sz w:val="20"/>
            </w:rPr>
            <w:fldChar w:fldCharType="separate"/>
          </w:r>
          <w:r>
            <w:rPr>
              <w:b/>
              <w:noProof/>
              <w:sz w:val="20"/>
            </w:rPr>
            <w:t>28</w:t>
          </w:r>
          <w:r w:rsidRPr="00A31ED3">
            <w:rPr>
              <w:b/>
              <w:sz w:val="20"/>
            </w:rPr>
            <w:fldChar w:fldCharType="end"/>
          </w:r>
          <w:r w:rsidRPr="00A31ED3">
            <w:rPr>
              <w:b/>
              <w:sz w:val="20"/>
            </w:rPr>
            <w:t xml:space="preserve"> di </w:t>
          </w:r>
          <w:r w:rsidRPr="00A31ED3">
            <w:rPr>
              <w:b/>
              <w:sz w:val="20"/>
            </w:rPr>
            <w:fldChar w:fldCharType="begin"/>
          </w:r>
          <w:r w:rsidRPr="00A31ED3">
            <w:rPr>
              <w:b/>
              <w:sz w:val="20"/>
            </w:rPr>
            <w:instrText xml:space="preserve"> NUMPAGES </w:instrText>
          </w:r>
          <w:r w:rsidRPr="00A31ED3">
            <w:rPr>
              <w:b/>
              <w:sz w:val="20"/>
            </w:rPr>
            <w:fldChar w:fldCharType="separate"/>
          </w:r>
          <w:r w:rsidR="00511BC6">
            <w:rPr>
              <w:b/>
              <w:noProof/>
              <w:sz w:val="20"/>
            </w:rPr>
            <w:t>28</w:t>
          </w:r>
          <w:r w:rsidRPr="00A31ED3">
            <w:rPr>
              <w:b/>
              <w:sz w:val="20"/>
            </w:rPr>
            <w:fldChar w:fldCharType="end"/>
          </w:r>
        </w:p>
      </w:tc>
    </w:tr>
    <w:tr w:rsidR="00027DA9" w:rsidTr="00C02E54">
      <w:trPr>
        <w:cantSplit/>
        <w:trHeight w:val="592"/>
      </w:trPr>
      <w:tc>
        <w:tcPr>
          <w:tcW w:w="997" w:type="pct"/>
          <w:vAlign w:val="center"/>
        </w:tcPr>
        <w:p w:rsidR="00027DA9" w:rsidRPr="0040732C" w:rsidRDefault="00027DA9" w:rsidP="0029372F">
          <w:pPr>
            <w:jc w:val="center"/>
            <w:rPr>
              <w:b/>
              <w:sz w:val="20"/>
            </w:rPr>
          </w:pPr>
          <w:r w:rsidRPr="0040732C">
            <w:rPr>
              <w:b/>
              <w:sz w:val="20"/>
            </w:rPr>
            <w:t>Rev. 00</w:t>
          </w:r>
        </w:p>
        <w:p w:rsidR="00027DA9" w:rsidRPr="0040732C" w:rsidRDefault="00027DA9" w:rsidP="0029372F">
          <w:pPr>
            <w:jc w:val="center"/>
            <w:rPr>
              <w:rFonts w:ascii="Albertus Medium" w:hAnsi="Albertus Medium"/>
              <w:sz w:val="16"/>
            </w:rPr>
          </w:pPr>
          <w:r>
            <w:rPr>
              <w:b/>
              <w:sz w:val="20"/>
            </w:rPr>
            <w:t>Luglio 2018</w:t>
          </w:r>
        </w:p>
      </w:tc>
      <w:tc>
        <w:tcPr>
          <w:tcW w:w="3118" w:type="pct"/>
          <w:vAlign w:val="center"/>
        </w:tcPr>
        <w:p w:rsidR="00027DA9" w:rsidRPr="001B4143" w:rsidRDefault="00027DA9" w:rsidP="00513FDB">
          <w:pPr>
            <w:autoSpaceDE w:val="0"/>
            <w:autoSpaceDN w:val="0"/>
            <w:adjustRightInd w:val="0"/>
            <w:jc w:val="center"/>
            <w:rPr>
              <w:rFonts w:ascii="Garamond" w:hAnsi="Garamond"/>
              <w:b/>
              <w:smallCaps/>
              <w:sz w:val="20"/>
            </w:rPr>
          </w:pPr>
          <w:r>
            <w:rPr>
              <w:b/>
              <w:sz w:val="24"/>
              <w:szCs w:val="24"/>
            </w:rPr>
            <w:t>Allegato</w:t>
          </w:r>
        </w:p>
      </w:tc>
      <w:tc>
        <w:tcPr>
          <w:tcW w:w="885" w:type="pct"/>
          <w:vMerge/>
          <w:vAlign w:val="center"/>
        </w:tcPr>
        <w:p w:rsidR="00027DA9" w:rsidRPr="00A31ED3" w:rsidRDefault="00027DA9" w:rsidP="00513FDB">
          <w:pPr>
            <w:jc w:val="center"/>
            <w:rPr>
              <w:b/>
              <w:sz w:val="20"/>
            </w:rPr>
          </w:pPr>
        </w:p>
      </w:tc>
    </w:tr>
  </w:tbl>
  <w:p w:rsidR="00027DA9" w:rsidRPr="00A31ED3" w:rsidRDefault="00027DA9">
    <w:pPr>
      <w:pStyle w:val="Intestazione"/>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Intestazion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1" w:type="dxa"/>
        <w:right w:w="71" w:type="dxa"/>
      </w:tblCellMar>
      <w:tblLook w:val="0000" w:firstRow="0" w:lastRow="0" w:firstColumn="0" w:lastColumn="0" w:noHBand="0" w:noVBand="0"/>
    </w:tblPr>
    <w:tblGrid>
      <w:gridCol w:w="2976"/>
      <w:gridCol w:w="5224"/>
      <w:gridCol w:w="1422"/>
    </w:tblGrid>
    <w:tr w:rsidR="00027DA9" w:rsidTr="00C02E54">
      <w:trPr>
        <w:cantSplit/>
        <w:trHeight w:val="1089"/>
      </w:trPr>
      <w:tc>
        <w:tcPr>
          <w:tcW w:w="1522" w:type="pct"/>
          <w:tcBorders>
            <w:top w:val="single" w:sz="4" w:space="0" w:color="auto"/>
            <w:left w:val="single" w:sz="4" w:space="0" w:color="auto"/>
            <w:bottom w:val="single" w:sz="4" w:space="0" w:color="auto"/>
            <w:right w:val="single" w:sz="4" w:space="0" w:color="auto"/>
          </w:tcBorders>
          <w:vAlign w:val="center"/>
        </w:tcPr>
        <w:p w:rsidR="00027DA9" w:rsidRDefault="00027DA9">
          <w:pPr>
            <w:jc w:val="center"/>
            <w:rPr>
              <w:rFonts w:ascii="EYlogo" w:hAnsi="EYlogo"/>
              <w:sz w:val="18"/>
              <w:szCs w:val="18"/>
            </w:rPr>
          </w:pPr>
          <w:r>
            <w:rPr>
              <w:noProof/>
            </w:rPr>
            <w:drawing>
              <wp:inline distT="0" distB="0" distL="0" distR="0">
                <wp:extent cx="1780540" cy="450215"/>
                <wp:effectExtent l="19050" t="0" r="0" b="0"/>
                <wp:docPr id="1" name="Immagine 1" descr="Marchio AC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rchio ACGI"/>
                        <pic:cNvPicPr>
                          <a:picLocks noChangeAspect="1" noChangeArrowheads="1"/>
                        </pic:cNvPicPr>
                      </pic:nvPicPr>
                      <pic:blipFill>
                        <a:blip r:embed="rId1"/>
                        <a:srcRect b="44403"/>
                        <a:stretch>
                          <a:fillRect/>
                        </a:stretch>
                      </pic:blipFill>
                      <pic:spPr bwMode="auto">
                        <a:xfrm>
                          <a:off x="0" y="0"/>
                          <a:ext cx="1780540" cy="450215"/>
                        </a:xfrm>
                        <a:prstGeom prst="rect">
                          <a:avLst/>
                        </a:prstGeom>
                        <a:noFill/>
                        <a:ln w="9525">
                          <a:noFill/>
                          <a:miter lim="800000"/>
                          <a:headEnd/>
                          <a:tailEnd/>
                        </a:ln>
                      </pic:spPr>
                    </pic:pic>
                  </a:graphicData>
                </a:graphic>
              </wp:inline>
            </w:drawing>
          </w:r>
        </w:p>
      </w:tc>
      <w:tc>
        <w:tcPr>
          <w:tcW w:w="2726" w:type="pct"/>
          <w:vMerge w:val="restart"/>
          <w:tcBorders>
            <w:top w:val="single" w:sz="4" w:space="0" w:color="auto"/>
            <w:left w:val="single" w:sz="4" w:space="0" w:color="auto"/>
            <w:right w:val="single" w:sz="4" w:space="0" w:color="auto"/>
          </w:tcBorders>
          <w:vAlign w:val="center"/>
        </w:tcPr>
        <w:p w:rsidR="00027DA9" w:rsidRDefault="00027DA9" w:rsidP="00702AD4">
          <w:pPr>
            <w:pStyle w:val="Intestazione"/>
            <w:tabs>
              <w:tab w:val="right" w:pos="9443"/>
            </w:tabs>
            <w:spacing w:before="120" w:after="120"/>
            <w:ind w:left="88" w:right="-71"/>
            <w:jc w:val="center"/>
            <w:rPr>
              <w:rFonts w:ascii="EYlogo" w:hAnsi="EYlogo"/>
              <w:sz w:val="20"/>
            </w:rPr>
          </w:pPr>
          <w:r w:rsidRPr="00DD277C">
            <w:rPr>
              <w:b/>
              <w:sz w:val="20"/>
            </w:rPr>
            <w:t>INTRODUZIONE</w:t>
          </w:r>
        </w:p>
      </w:tc>
      <w:tc>
        <w:tcPr>
          <w:tcW w:w="751" w:type="pct"/>
          <w:vMerge w:val="restart"/>
          <w:tcBorders>
            <w:top w:val="single" w:sz="4" w:space="0" w:color="auto"/>
            <w:left w:val="single" w:sz="4" w:space="0" w:color="auto"/>
            <w:right w:val="single" w:sz="4" w:space="0" w:color="auto"/>
          </w:tcBorders>
          <w:vAlign w:val="center"/>
        </w:tcPr>
        <w:p w:rsidR="00027DA9" w:rsidRDefault="00027DA9" w:rsidP="00C855C2">
          <w:pPr>
            <w:rPr>
              <w:rFonts w:ascii="EYlogo" w:hAnsi="EYlogo"/>
              <w:sz w:val="20"/>
            </w:rPr>
          </w:pPr>
          <w:r w:rsidRPr="00DD277C">
            <w:rPr>
              <w:b/>
              <w:sz w:val="20"/>
            </w:rPr>
            <w:t xml:space="preserve">Pagina </w:t>
          </w:r>
          <w:r w:rsidRPr="00DD277C">
            <w:rPr>
              <w:b/>
              <w:sz w:val="20"/>
            </w:rPr>
            <w:fldChar w:fldCharType="begin"/>
          </w:r>
          <w:r w:rsidRPr="00DD277C">
            <w:rPr>
              <w:b/>
              <w:sz w:val="20"/>
            </w:rPr>
            <w:instrText xml:space="preserve"> PAGE </w:instrText>
          </w:r>
          <w:r w:rsidRPr="00DD277C">
            <w:rPr>
              <w:b/>
              <w:sz w:val="20"/>
            </w:rPr>
            <w:fldChar w:fldCharType="separate"/>
          </w:r>
          <w:r w:rsidR="00511BC6">
            <w:rPr>
              <w:b/>
              <w:noProof/>
              <w:sz w:val="20"/>
            </w:rPr>
            <w:t>6</w:t>
          </w:r>
          <w:r w:rsidRPr="00DD277C">
            <w:rPr>
              <w:b/>
              <w:sz w:val="20"/>
            </w:rPr>
            <w:fldChar w:fldCharType="end"/>
          </w:r>
          <w:r w:rsidRPr="00DD277C">
            <w:rPr>
              <w:b/>
              <w:sz w:val="20"/>
            </w:rPr>
            <w:t xml:space="preserve"> di </w:t>
          </w:r>
          <w:r w:rsidRPr="00DD277C">
            <w:rPr>
              <w:b/>
              <w:sz w:val="20"/>
            </w:rPr>
            <w:fldChar w:fldCharType="begin"/>
          </w:r>
          <w:r w:rsidRPr="00DD277C">
            <w:rPr>
              <w:b/>
              <w:sz w:val="20"/>
            </w:rPr>
            <w:instrText xml:space="preserve"> NUMPAGES </w:instrText>
          </w:r>
          <w:r w:rsidRPr="00DD277C">
            <w:rPr>
              <w:b/>
              <w:sz w:val="20"/>
            </w:rPr>
            <w:fldChar w:fldCharType="separate"/>
          </w:r>
          <w:r w:rsidR="00511BC6">
            <w:rPr>
              <w:b/>
              <w:noProof/>
              <w:sz w:val="20"/>
            </w:rPr>
            <w:t>28</w:t>
          </w:r>
          <w:r w:rsidRPr="00DD277C">
            <w:rPr>
              <w:b/>
              <w:sz w:val="20"/>
            </w:rPr>
            <w:fldChar w:fldCharType="end"/>
          </w:r>
        </w:p>
      </w:tc>
    </w:tr>
    <w:tr w:rsidR="00027DA9" w:rsidTr="00C02E54">
      <w:trPr>
        <w:cantSplit/>
        <w:trHeight w:val="592"/>
      </w:trPr>
      <w:tc>
        <w:tcPr>
          <w:tcW w:w="1522" w:type="pct"/>
          <w:tcBorders>
            <w:top w:val="single" w:sz="4" w:space="0" w:color="auto"/>
            <w:left w:val="single" w:sz="4" w:space="0" w:color="auto"/>
            <w:bottom w:val="single" w:sz="4" w:space="0" w:color="auto"/>
            <w:right w:val="single" w:sz="4" w:space="0" w:color="auto"/>
          </w:tcBorders>
          <w:vAlign w:val="center"/>
        </w:tcPr>
        <w:p w:rsidR="00027DA9" w:rsidRPr="0040732C" w:rsidRDefault="00027DA9" w:rsidP="0029372F">
          <w:pPr>
            <w:jc w:val="center"/>
            <w:rPr>
              <w:b/>
              <w:sz w:val="20"/>
            </w:rPr>
          </w:pPr>
          <w:r w:rsidRPr="0040732C">
            <w:rPr>
              <w:b/>
              <w:sz w:val="20"/>
            </w:rPr>
            <w:t>Rev. 00</w:t>
          </w:r>
        </w:p>
        <w:p w:rsidR="00027DA9" w:rsidRPr="002B762F" w:rsidRDefault="00027DA9" w:rsidP="0029372F">
          <w:pPr>
            <w:jc w:val="center"/>
            <w:rPr>
              <w:rFonts w:ascii="Albertus Medium" w:hAnsi="Albertus Medium"/>
              <w:sz w:val="16"/>
            </w:rPr>
          </w:pPr>
          <w:r>
            <w:rPr>
              <w:b/>
              <w:sz w:val="20"/>
            </w:rPr>
            <w:t>Luglio 2018</w:t>
          </w:r>
        </w:p>
      </w:tc>
      <w:tc>
        <w:tcPr>
          <w:tcW w:w="2726" w:type="pct"/>
          <w:vMerge/>
          <w:tcBorders>
            <w:left w:val="single" w:sz="4" w:space="0" w:color="auto"/>
            <w:bottom w:val="single" w:sz="4" w:space="0" w:color="auto"/>
            <w:right w:val="single" w:sz="4" w:space="0" w:color="auto"/>
          </w:tcBorders>
          <w:vAlign w:val="center"/>
        </w:tcPr>
        <w:p w:rsidR="00027DA9" w:rsidRPr="00DD277C" w:rsidRDefault="00027DA9">
          <w:pPr>
            <w:pStyle w:val="Intestazione"/>
            <w:tabs>
              <w:tab w:val="clear" w:pos="4819"/>
              <w:tab w:val="right" w:pos="9443"/>
            </w:tabs>
            <w:spacing w:before="120" w:after="120"/>
            <w:ind w:left="88" w:right="-71"/>
            <w:jc w:val="center"/>
            <w:rPr>
              <w:b/>
              <w:sz w:val="24"/>
              <w:szCs w:val="24"/>
            </w:rPr>
          </w:pPr>
        </w:p>
      </w:tc>
      <w:tc>
        <w:tcPr>
          <w:tcW w:w="751" w:type="pct"/>
          <w:vMerge/>
          <w:tcBorders>
            <w:left w:val="single" w:sz="4" w:space="0" w:color="auto"/>
            <w:bottom w:val="single" w:sz="4" w:space="0" w:color="auto"/>
            <w:right w:val="single" w:sz="4" w:space="0" w:color="auto"/>
          </w:tcBorders>
          <w:shd w:val="clear" w:color="auto" w:fill="auto"/>
          <w:vAlign w:val="center"/>
        </w:tcPr>
        <w:p w:rsidR="00027DA9" w:rsidRDefault="00027DA9">
          <w:pPr>
            <w:rPr>
              <w:rFonts w:ascii="EYlogo" w:hAnsi="EYlogo"/>
              <w:sz w:val="20"/>
            </w:rPr>
          </w:pPr>
        </w:p>
      </w:tc>
    </w:tr>
  </w:tbl>
  <w:p w:rsidR="00027DA9" w:rsidRDefault="00027DA9">
    <w:pPr>
      <w:pStyle w:val="Intestazione"/>
      <w:rPr>
        <w:sz w:val="2"/>
      </w:rP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Intestazion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ED055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 o:spid="_x0000_s2051" type="#_x0000_t136" style="position:absolute;margin-left:0;margin-top:0;width:485pt;height:194pt;rotation:315;z-index:-251658240;mso-position-horizontal:center;mso-position-horizontal-relative:margin;mso-position-vertical:center;mso-position-vertical-relative:margin" o:allowincell="f" fillcolor="silver" stroked="f">
          <v:fill opacity=".5"/>
          <v:textpath style="font-family:&quot;Times New Roman&quot;;font-size:1pt" string="BOZZA"/>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1" w:type="dxa"/>
        <w:right w:w="71" w:type="dxa"/>
      </w:tblCellMar>
      <w:tblLook w:val="0000" w:firstRow="0" w:lastRow="0" w:firstColumn="0" w:lastColumn="0" w:noHBand="0" w:noVBand="0"/>
    </w:tblPr>
    <w:tblGrid>
      <w:gridCol w:w="2303"/>
      <w:gridCol w:w="5860"/>
      <w:gridCol w:w="1459"/>
    </w:tblGrid>
    <w:tr w:rsidR="00027DA9" w:rsidTr="007725BA">
      <w:trPr>
        <w:cantSplit/>
        <w:trHeight w:val="1089"/>
      </w:trPr>
      <w:tc>
        <w:tcPr>
          <w:tcW w:w="1197" w:type="pct"/>
          <w:tcBorders>
            <w:top w:val="single" w:sz="4" w:space="0" w:color="auto"/>
            <w:left w:val="single" w:sz="4" w:space="0" w:color="auto"/>
            <w:bottom w:val="single" w:sz="4" w:space="0" w:color="auto"/>
            <w:right w:val="single" w:sz="4" w:space="0" w:color="auto"/>
          </w:tcBorders>
          <w:vAlign w:val="center"/>
        </w:tcPr>
        <w:p w:rsidR="00027DA9" w:rsidRDefault="00027DA9">
          <w:pPr>
            <w:jc w:val="center"/>
            <w:rPr>
              <w:rFonts w:ascii="EYlogo" w:hAnsi="EYlogo"/>
              <w:sz w:val="18"/>
              <w:szCs w:val="18"/>
            </w:rPr>
          </w:pPr>
          <w:r>
            <w:rPr>
              <w:noProof/>
            </w:rPr>
            <w:drawing>
              <wp:inline distT="0" distB="0" distL="0" distR="0">
                <wp:extent cx="1780540" cy="450215"/>
                <wp:effectExtent l="19050" t="0" r="0" b="0"/>
                <wp:docPr id="10" name="Immagine 10" descr="Marchio ACG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Marchio ACGI"/>
                        <pic:cNvPicPr>
                          <a:picLocks noChangeAspect="1" noChangeArrowheads="1"/>
                        </pic:cNvPicPr>
                      </pic:nvPicPr>
                      <pic:blipFill>
                        <a:blip r:embed="rId1"/>
                        <a:srcRect b="44403"/>
                        <a:stretch>
                          <a:fillRect/>
                        </a:stretch>
                      </pic:blipFill>
                      <pic:spPr bwMode="auto">
                        <a:xfrm>
                          <a:off x="0" y="0"/>
                          <a:ext cx="1780540" cy="450215"/>
                        </a:xfrm>
                        <a:prstGeom prst="rect">
                          <a:avLst/>
                        </a:prstGeom>
                        <a:noFill/>
                        <a:ln w="9525">
                          <a:noFill/>
                          <a:miter lim="800000"/>
                          <a:headEnd/>
                          <a:tailEnd/>
                        </a:ln>
                      </pic:spPr>
                    </pic:pic>
                  </a:graphicData>
                </a:graphic>
              </wp:inline>
            </w:drawing>
          </w:r>
        </w:p>
      </w:tc>
      <w:tc>
        <w:tcPr>
          <w:tcW w:w="3045" w:type="pct"/>
          <w:vMerge w:val="restart"/>
          <w:tcBorders>
            <w:top w:val="single" w:sz="4" w:space="0" w:color="auto"/>
            <w:left w:val="single" w:sz="4" w:space="0" w:color="auto"/>
            <w:right w:val="single" w:sz="4" w:space="0" w:color="auto"/>
          </w:tcBorders>
          <w:vAlign w:val="center"/>
        </w:tcPr>
        <w:p w:rsidR="00027DA9" w:rsidRDefault="00027DA9" w:rsidP="00702AD4">
          <w:pPr>
            <w:pStyle w:val="Intestazione"/>
            <w:tabs>
              <w:tab w:val="right" w:pos="9443"/>
            </w:tabs>
            <w:spacing w:before="120" w:after="120"/>
            <w:ind w:left="88" w:right="-71"/>
            <w:jc w:val="center"/>
            <w:rPr>
              <w:rFonts w:ascii="EYlogo" w:hAnsi="EYlogo"/>
              <w:sz w:val="20"/>
            </w:rPr>
          </w:pPr>
          <w:r>
            <w:rPr>
              <w:b/>
              <w:sz w:val="20"/>
            </w:rPr>
            <w:t>CRITERI UTILIZZATI NELL’IDENTIFICAZIONE DELLE INTERFERENZE E NELLA VALUTAZIONE DEI RISCHI DA ESSE DERIVANTI</w:t>
          </w:r>
        </w:p>
      </w:tc>
      <w:tc>
        <w:tcPr>
          <w:tcW w:w="758" w:type="pct"/>
          <w:vMerge w:val="restart"/>
          <w:tcBorders>
            <w:top w:val="single" w:sz="4" w:space="0" w:color="auto"/>
            <w:left w:val="single" w:sz="4" w:space="0" w:color="auto"/>
            <w:right w:val="single" w:sz="4" w:space="0" w:color="auto"/>
          </w:tcBorders>
          <w:vAlign w:val="center"/>
        </w:tcPr>
        <w:p w:rsidR="00027DA9" w:rsidRDefault="00027DA9" w:rsidP="00C855C2">
          <w:pPr>
            <w:rPr>
              <w:rFonts w:ascii="EYlogo" w:hAnsi="EYlogo"/>
              <w:sz w:val="20"/>
            </w:rPr>
          </w:pPr>
          <w:r w:rsidRPr="00DD277C">
            <w:rPr>
              <w:b/>
              <w:sz w:val="20"/>
            </w:rPr>
            <w:t xml:space="preserve">Pagina </w:t>
          </w:r>
          <w:r w:rsidRPr="00DD277C">
            <w:rPr>
              <w:b/>
              <w:sz w:val="20"/>
            </w:rPr>
            <w:fldChar w:fldCharType="begin"/>
          </w:r>
          <w:r w:rsidRPr="00DD277C">
            <w:rPr>
              <w:b/>
              <w:sz w:val="20"/>
            </w:rPr>
            <w:instrText xml:space="preserve"> PAGE </w:instrText>
          </w:r>
          <w:r w:rsidRPr="00DD277C">
            <w:rPr>
              <w:b/>
              <w:sz w:val="20"/>
            </w:rPr>
            <w:fldChar w:fldCharType="separate"/>
          </w:r>
          <w:r w:rsidR="00511BC6">
            <w:rPr>
              <w:b/>
              <w:noProof/>
              <w:sz w:val="20"/>
            </w:rPr>
            <w:t>7</w:t>
          </w:r>
          <w:r w:rsidRPr="00DD277C">
            <w:rPr>
              <w:b/>
              <w:sz w:val="20"/>
            </w:rPr>
            <w:fldChar w:fldCharType="end"/>
          </w:r>
          <w:r w:rsidRPr="00DD277C">
            <w:rPr>
              <w:b/>
              <w:sz w:val="20"/>
            </w:rPr>
            <w:t xml:space="preserve"> di </w:t>
          </w:r>
          <w:r w:rsidRPr="00DD277C">
            <w:rPr>
              <w:b/>
              <w:sz w:val="20"/>
            </w:rPr>
            <w:fldChar w:fldCharType="begin"/>
          </w:r>
          <w:r w:rsidRPr="00DD277C">
            <w:rPr>
              <w:b/>
              <w:sz w:val="20"/>
            </w:rPr>
            <w:instrText xml:space="preserve"> NUMPAGES </w:instrText>
          </w:r>
          <w:r w:rsidRPr="00DD277C">
            <w:rPr>
              <w:b/>
              <w:sz w:val="20"/>
            </w:rPr>
            <w:fldChar w:fldCharType="separate"/>
          </w:r>
          <w:r w:rsidR="00511BC6">
            <w:rPr>
              <w:b/>
              <w:noProof/>
              <w:sz w:val="20"/>
            </w:rPr>
            <w:t>28</w:t>
          </w:r>
          <w:r w:rsidRPr="00DD277C">
            <w:rPr>
              <w:b/>
              <w:sz w:val="20"/>
            </w:rPr>
            <w:fldChar w:fldCharType="end"/>
          </w:r>
        </w:p>
      </w:tc>
    </w:tr>
    <w:tr w:rsidR="00027DA9" w:rsidTr="007725BA">
      <w:trPr>
        <w:cantSplit/>
        <w:trHeight w:val="592"/>
      </w:trPr>
      <w:tc>
        <w:tcPr>
          <w:tcW w:w="1197" w:type="pct"/>
          <w:tcBorders>
            <w:top w:val="single" w:sz="4" w:space="0" w:color="auto"/>
            <w:left w:val="single" w:sz="4" w:space="0" w:color="auto"/>
            <w:bottom w:val="single" w:sz="4" w:space="0" w:color="auto"/>
            <w:right w:val="single" w:sz="4" w:space="0" w:color="auto"/>
          </w:tcBorders>
          <w:vAlign w:val="center"/>
        </w:tcPr>
        <w:p w:rsidR="00027DA9" w:rsidRPr="0040732C" w:rsidRDefault="00027DA9" w:rsidP="0029372F">
          <w:pPr>
            <w:jc w:val="center"/>
            <w:rPr>
              <w:b/>
              <w:sz w:val="20"/>
            </w:rPr>
          </w:pPr>
          <w:r w:rsidRPr="0040732C">
            <w:rPr>
              <w:b/>
              <w:sz w:val="20"/>
            </w:rPr>
            <w:t>Rev. 00</w:t>
          </w:r>
        </w:p>
        <w:p w:rsidR="00027DA9" w:rsidRPr="002B762F" w:rsidRDefault="00027DA9" w:rsidP="0029372F">
          <w:pPr>
            <w:jc w:val="center"/>
            <w:rPr>
              <w:rFonts w:ascii="Albertus Medium" w:hAnsi="Albertus Medium"/>
              <w:sz w:val="16"/>
            </w:rPr>
          </w:pPr>
          <w:r>
            <w:rPr>
              <w:b/>
              <w:sz w:val="20"/>
            </w:rPr>
            <w:t>Luglio 2018</w:t>
          </w:r>
        </w:p>
      </w:tc>
      <w:tc>
        <w:tcPr>
          <w:tcW w:w="3045" w:type="pct"/>
          <w:vMerge/>
          <w:tcBorders>
            <w:left w:val="single" w:sz="4" w:space="0" w:color="auto"/>
            <w:bottom w:val="single" w:sz="4" w:space="0" w:color="auto"/>
            <w:right w:val="single" w:sz="4" w:space="0" w:color="auto"/>
          </w:tcBorders>
          <w:vAlign w:val="center"/>
        </w:tcPr>
        <w:p w:rsidR="00027DA9" w:rsidRPr="00DD277C" w:rsidRDefault="00027DA9">
          <w:pPr>
            <w:pStyle w:val="Intestazione"/>
            <w:tabs>
              <w:tab w:val="clear" w:pos="4819"/>
              <w:tab w:val="right" w:pos="9443"/>
            </w:tabs>
            <w:spacing w:before="120" w:after="120"/>
            <w:ind w:left="88" w:right="-71"/>
            <w:jc w:val="center"/>
            <w:rPr>
              <w:b/>
              <w:sz w:val="24"/>
              <w:szCs w:val="24"/>
            </w:rPr>
          </w:pPr>
        </w:p>
      </w:tc>
      <w:tc>
        <w:tcPr>
          <w:tcW w:w="758" w:type="pct"/>
          <w:vMerge/>
          <w:tcBorders>
            <w:left w:val="single" w:sz="4" w:space="0" w:color="auto"/>
            <w:bottom w:val="single" w:sz="4" w:space="0" w:color="auto"/>
            <w:right w:val="single" w:sz="4" w:space="0" w:color="auto"/>
          </w:tcBorders>
          <w:shd w:val="clear" w:color="auto" w:fill="auto"/>
          <w:vAlign w:val="center"/>
        </w:tcPr>
        <w:p w:rsidR="00027DA9" w:rsidRDefault="00027DA9">
          <w:pPr>
            <w:rPr>
              <w:rFonts w:ascii="EYlogo" w:hAnsi="EYlogo"/>
              <w:sz w:val="20"/>
            </w:rPr>
          </w:pPr>
        </w:p>
      </w:tc>
    </w:tr>
  </w:tbl>
  <w:p w:rsidR="00027DA9" w:rsidRDefault="00027DA9">
    <w:pPr>
      <w:pStyle w:val="Intestazione"/>
      <w:rPr>
        <w:sz w:val="2"/>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ED0550">
    <w:pPr>
      <w:pStyle w:val="Intestazione"/>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 o:spid="_x0000_s2050" type="#_x0000_t136" style="position:absolute;margin-left:0;margin-top:0;width:485pt;height:194pt;rotation:315;z-index:-251659264;mso-position-horizontal:center;mso-position-horizontal-relative:margin;mso-position-vertical:center;mso-position-vertical-relative:margin" o:allowincell="f" fillcolor="silver" stroked="f">
          <v:fill opacity=".5"/>
          <v:textpath style="font-family:&quot;Times New Roman&quot;;font-size:1pt" string="BOZZA"/>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7DA9" w:rsidRDefault="00027DA9">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50B3"/>
    <w:multiLevelType w:val="hybridMultilevel"/>
    <w:tmpl w:val="6630D526"/>
    <w:lvl w:ilvl="0" w:tplc="04100009">
      <w:start w:val="1"/>
      <w:numFmt w:val="bullet"/>
      <w:lvlText w:val=""/>
      <w:lvlJc w:val="left"/>
      <w:pPr>
        <w:tabs>
          <w:tab w:val="num" w:pos="754"/>
        </w:tabs>
        <w:ind w:left="754" w:hanging="360"/>
      </w:pPr>
      <w:rPr>
        <w:rFonts w:ascii="Wingdings" w:hAnsi="Wingdings" w:hint="default"/>
      </w:rPr>
    </w:lvl>
    <w:lvl w:ilvl="1" w:tplc="04100003" w:tentative="1">
      <w:start w:val="1"/>
      <w:numFmt w:val="bullet"/>
      <w:lvlText w:val="o"/>
      <w:lvlJc w:val="left"/>
      <w:pPr>
        <w:tabs>
          <w:tab w:val="num" w:pos="1474"/>
        </w:tabs>
        <w:ind w:left="1474" w:hanging="360"/>
      </w:pPr>
      <w:rPr>
        <w:rFonts w:ascii="Courier New" w:hAnsi="Courier New" w:cs="Courier New" w:hint="default"/>
      </w:rPr>
    </w:lvl>
    <w:lvl w:ilvl="2" w:tplc="04100005" w:tentative="1">
      <w:start w:val="1"/>
      <w:numFmt w:val="bullet"/>
      <w:lvlText w:val=""/>
      <w:lvlJc w:val="left"/>
      <w:pPr>
        <w:tabs>
          <w:tab w:val="num" w:pos="2194"/>
        </w:tabs>
        <w:ind w:left="2194" w:hanging="360"/>
      </w:pPr>
      <w:rPr>
        <w:rFonts w:ascii="Wingdings" w:hAnsi="Wingdings" w:hint="default"/>
      </w:rPr>
    </w:lvl>
    <w:lvl w:ilvl="3" w:tplc="04100001" w:tentative="1">
      <w:start w:val="1"/>
      <w:numFmt w:val="bullet"/>
      <w:lvlText w:val=""/>
      <w:lvlJc w:val="left"/>
      <w:pPr>
        <w:tabs>
          <w:tab w:val="num" w:pos="2914"/>
        </w:tabs>
        <w:ind w:left="2914" w:hanging="360"/>
      </w:pPr>
      <w:rPr>
        <w:rFonts w:ascii="Symbol" w:hAnsi="Symbol" w:hint="default"/>
      </w:rPr>
    </w:lvl>
    <w:lvl w:ilvl="4" w:tplc="04100003" w:tentative="1">
      <w:start w:val="1"/>
      <w:numFmt w:val="bullet"/>
      <w:lvlText w:val="o"/>
      <w:lvlJc w:val="left"/>
      <w:pPr>
        <w:tabs>
          <w:tab w:val="num" w:pos="3634"/>
        </w:tabs>
        <w:ind w:left="3634" w:hanging="360"/>
      </w:pPr>
      <w:rPr>
        <w:rFonts w:ascii="Courier New" w:hAnsi="Courier New" w:cs="Courier New" w:hint="default"/>
      </w:rPr>
    </w:lvl>
    <w:lvl w:ilvl="5" w:tplc="04100005" w:tentative="1">
      <w:start w:val="1"/>
      <w:numFmt w:val="bullet"/>
      <w:lvlText w:val=""/>
      <w:lvlJc w:val="left"/>
      <w:pPr>
        <w:tabs>
          <w:tab w:val="num" w:pos="4354"/>
        </w:tabs>
        <w:ind w:left="4354" w:hanging="360"/>
      </w:pPr>
      <w:rPr>
        <w:rFonts w:ascii="Wingdings" w:hAnsi="Wingdings" w:hint="default"/>
      </w:rPr>
    </w:lvl>
    <w:lvl w:ilvl="6" w:tplc="04100001" w:tentative="1">
      <w:start w:val="1"/>
      <w:numFmt w:val="bullet"/>
      <w:lvlText w:val=""/>
      <w:lvlJc w:val="left"/>
      <w:pPr>
        <w:tabs>
          <w:tab w:val="num" w:pos="5074"/>
        </w:tabs>
        <w:ind w:left="5074" w:hanging="360"/>
      </w:pPr>
      <w:rPr>
        <w:rFonts w:ascii="Symbol" w:hAnsi="Symbol" w:hint="default"/>
      </w:rPr>
    </w:lvl>
    <w:lvl w:ilvl="7" w:tplc="04100003" w:tentative="1">
      <w:start w:val="1"/>
      <w:numFmt w:val="bullet"/>
      <w:lvlText w:val="o"/>
      <w:lvlJc w:val="left"/>
      <w:pPr>
        <w:tabs>
          <w:tab w:val="num" w:pos="5794"/>
        </w:tabs>
        <w:ind w:left="5794" w:hanging="360"/>
      </w:pPr>
      <w:rPr>
        <w:rFonts w:ascii="Courier New" w:hAnsi="Courier New" w:cs="Courier New" w:hint="default"/>
      </w:rPr>
    </w:lvl>
    <w:lvl w:ilvl="8" w:tplc="04100005" w:tentative="1">
      <w:start w:val="1"/>
      <w:numFmt w:val="bullet"/>
      <w:lvlText w:val=""/>
      <w:lvlJc w:val="left"/>
      <w:pPr>
        <w:tabs>
          <w:tab w:val="num" w:pos="6514"/>
        </w:tabs>
        <w:ind w:left="6514" w:hanging="360"/>
      </w:pPr>
      <w:rPr>
        <w:rFonts w:ascii="Wingdings" w:hAnsi="Wingdings" w:hint="default"/>
      </w:rPr>
    </w:lvl>
  </w:abstractNum>
  <w:abstractNum w:abstractNumId="1" w15:restartNumberingAfterBreak="0">
    <w:nsid w:val="023A0FDE"/>
    <w:multiLevelType w:val="hybridMultilevel"/>
    <w:tmpl w:val="D39A44AE"/>
    <w:lvl w:ilvl="0" w:tplc="54C0D42C">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EB0E81"/>
    <w:multiLevelType w:val="hybridMultilevel"/>
    <w:tmpl w:val="37286D96"/>
    <w:lvl w:ilvl="0" w:tplc="04100001">
      <w:start w:val="1"/>
      <w:numFmt w:val="bullet"/>
      <w:lvlText w:val=""/>
      <w:lvlJc w:val="left"/>
      <w:pPr>
        <w:ind w:left="1429" w:hanging="360"/>
      </w:pPr>
      <w:rPr>
        <w:rFonts w:ascii="Symbol" w:hAnsi="Symbol" w:hint="default"/>
      </w:rPr>
    </w:lvl>
    <w:lvl w:ilvl="1" w:tplc="04100003" w:tentative="1">
      <w:start w:val="1"/>
      <w:numFmt w:val="bullet"/>
      <w:lvlText w:val="o"/>
      <w:lvlJc w:val="left"/>
      <w:pPr>
        <w:ind w:left="2149" w:hanging="360"/>
      </w:pPr>
      <w:rPr>
        <w:rFonts w:ascii="Courier New" w:hAnsi="Courier New" w:cs="Courier New" w:hint="default"/>
      </w:rPr>
    </w:lvl>
    <w:lvl w:ilvl="2" w:tplc="04100005" w:tentative="1">
      <w:start w:val="1"/>
      <w:numFmt w:val="bullet"/>
      <w:lvlText w:val=""/>
      <w:lvlJc w:val="left"/>
      <w:pPr>
        <w:ind w:left="2869" w:hanging="360"/>
      </w:pPr>
      <w:rPr>
        <w:rFonts w:ascii="Wingdings" w:hAnsi="Wingdings" w:hint="default"/>
      </w:rPr>
    </w:lvl>
    <w:lvl w:ilvl="3" w:tplc="04100001" w:tentative="1">
      <w:start w:val="1"/>
      <w:numFmt w:val="bullet"/>
      <w:lvlText w:val=""/>
      <w:lvlJc w:val="left"/>
      <w:pPr>
        <w:ind w:left="3589" w:hanging="360"/>
      </w:pPr>
      <w:rPr>
        <w:rFonts w:ascii="Symbol" w:hAnsi="Symbol" w:hint="default"/>
      </w:rPr>
    </w:lvl>
    <w:lvl w:ilvl="4" w:tplc="04100003" w:tentative="1">
      <w:start w:val="1"/>
      <w:numFmt w:val="bullet"/>
      <w:lvlText w:val="o"/>
      <w:lvlJc w:val="left"/>
      <w:pPr>
        <w:ind w:left="4309" w:hanging="360"/>
      </w:pPr>
      <w:rPr>
        <w:rFonts w:ascii="Courier New" w:hAnsi="Courier New" w:cs="Courier New" w:hint="default"/>
      </w:rPr>
    </w:lvl>
    <w:lvl w:ilvl="5" w:tplc="04100005" w:tentative="1">
      <w:start w:val="1"/>
      <w:numFmt w:val="bullet"/>
      <w:lvlText w:val=""/>
      <w:lvlJc w:val="left"/>
      <w:pPr>
        <w:ind w:left="5029" w:hanging="360"/>
      </w:pPr>
      <w:rPr>
        <w:rFonts w:ascii="Wingdings" w:hAnsi="Wingdings" w:hint="default"/>
      </w:rPr>
    </w:lvl>
    <w:lvl w:ilvl="6" w:tplc="04100001" w:tentative="1">
      <w:start w:val="1"/>
      <w:numFmt w:val="bullet"/>
      <w:lvlText w:val=""/>
      <w:lvlJc w:val="left"/>
      <w:pPr>
        <w:ind w:left="5749" w:hanging="360"/>
      </w:pPr>
      <w:rPr>
        <w:rFonts w:ascii="Symbol" w:hAnsi="Symbol" w:hint="default"/>
      </w:rPr>
    </w:lvl>
    <w:lvl w:ilvl="7" w:tplc="04100003" w:tentative="1">
      <w:start w:val="1"/>
      <w:numFmt w:val="bullet"/>
      <w:lvlText w:val="o"/>
      <w:lvlJc w:val="left"/>
      <w:pPr>
        <w:ind w:left="6469" w:hanging="360"/>
      </w:pPr>
      <w:rPr>
        <w:rFonts w:ascii="Courier New" w:hAnsi="Courier New" w:cs="Courier New" w:hint="default"/>
      </w:rPr>
    </w:lvl>
    <w:lvl w:ilvl="8" w:tplc="04100005" w:tentative="1">
      <w:start w:val="1"/>
      <w:numFmt w:val="bullet"/>
      <w:lvlText w:val=""/>
      <w:lvlJc w:val="left"/>
      <w:pPr>
        <w:ind w:left="7189" w:hanging="360"/>
      </w:pPr>
      <w:rPr>
        <w:rFonts w:ascii="Wingdings" w:hAnsi="Wingdings" w:hint="default"/>
      </w:rPr>
    </w:lvl>
  </w:abstractNum>
  <w:abstractNum w:abstractNumId="3" w15:restartNumberingAfterBreak="0">
    <w:nsid w:val="041F3774"/>
    <w:multiLevelType w:val="hybridMultilevel"/>
    <w:tmpl w:val="DC00724A"/>
    <w:lvl w:ilvl="0" w:tplc="54C0D42C">
      <w:start w:val="1"/>
      <w:numFmt w:val="bullet"/>
      <w:lvlText w:val="-"/>
      <w:lvlJc w:val="left"/>
      <w:pPr>
        <w:tabs>
          <w:tab w:val="num" w:pos="170"/>
        </w:tabs>
        <w:ind w:left="170" w:hanging="170"/>
      </w:pPr>
      <w:rPr>
        <w:rFonts w:ascii="Garamond" w:hAnsi="Garamond"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B64CCE"/>
    <w:multiLevelType w:val="hybridMultilevel"/>
    <w:tmpl w:val="C13A6D96"/>
    <w:lvl w:ilvl="0" w:tplc="54C0D42C">
      <w:start w:val="1"/>
      <w:numFmt w:val="bullet"/>
      <w:lvlText w:val="-"/>
      <w:lvlJc w:val="left"/>
      <w:pPr>
        <w:tabs>
          <w:tab w:val="num" w:pos="170"/>
        </w:tabs>
        <w:ind w:left="170" w:hanging="170"/>
      </w:pPr>
      <w:rPr>
        <w:rFonts w:ascii="Garamond" w:hAnsi="Garamond"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9D15417"/>
    <w:multiLevelType w:val="hybridMultilevel"/>
    <w:tmpl w:val="720CA3C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BCF4282"/>
    <w:multiLevelType w:val="hybridMultilevel"/>
    <w:tmpl w:val="75FE25E6"/>
    <w:lvl w:ilvl="0" w:tplc="B39AB57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05D6EC9"/>
    <w:multiLevelType w:val="hybridMultilevel"/>
    <w:tmpl w:val="1E5C3324"/>
    <w:lvl w:ilvl="0" w:tplc="B008B7EE">
      <w:start w:val="1"/>
      <w:numFmt w:val="decimal"/>
      <w:lvlText w:val="%1."/>
      <w:lvlJc w:val="left"/>
      <w:pPr>
        <w:tabs>
          <w:tab w:val="num" w:pos="1065"/>
        </w:tabs>
        <w:ind w:left="1065" w:hanging="705"/>
      </w:pPr>
      <w:rPr>
        <w:rFonts w:hint="default"/>
      </w:rPr>
    </w:lvl>
    <w:lvl w:ilvl="1" w:tplc="60620E96">
      <w:start w:val="11"/>
      <w:numFmt w:val="bullet"/>
      <w:lvlText w:val="-"/>
      <w:lvlJc w:val="left"/>
      <w:pPr>
        <w:tabs>
          <w:tab w:val="num" w:pos="1785"/>
        </w:tabs>
        <w:ind w:left="1785" w:hanging="705"/>
      </w:pPr>
      <w:rPr>
        <w:rFonts w:ascii="Times New Roman" w:eastAsia="Times New Roman" w:hAnsi="Times New Roman" w:cs="Times New Roman" w:hint="default"/>
      </w:rPr>
    </w:lvl>
    <w:lvl w:ilvl="2" w:tplc="0410001B" w:tentative="1">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15:restartNumberingAfterBreak="0">
    <w:nsid w:val="10897E92"/>
    <w:multiLevelType w:val="hybridMultilevel"/>
    <w:tmpl w:val="E4B6950E"/>
    <w:lvl w:ilvl="0" w:tplc="60620E96">
      <w:start w:val="11"/>
      <w:numFmt w:val="bullet"/>
      <w:lvlText w:val="-"/>
      <w:lvlJc w:val="left"/>
      <w:pPr>
        <w:ind w:left="720" w:hanging="360"/>
      </w:pPr>
      <w:rPr>
        <w:rFonts w:ascii="Times New Roman" w:eastAsia="Times New Roman" w:hAnsi="Times New Roman" w:cs="Times New Roman" w:hint="default"/>
        <w:b w:val="0"/>
        <w:sz w:val="22"/>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160317E1"/>
    <w:multiLevelType w:val="hybridMultilevel"/>
    <w:tmpl w:val="210C254E"/>
    <w:lvl w:ilvl="0" w:tplc="04100005">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90A3A30"/>
    <w:multiLevelType w:val="hybridMultilevel"/>
    <w:tmpl w:val="20DE4DB6"/>
    <w:lvl w:ilvl="0" w:tplc="B39AB57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B42C7A"/>
    <w:multiLevelType w:val="hybridMultilevel"/>
    <w:tmpl w:val="DC1CA5A6"/>
    <w:lvl w:ilvl="0" w:tplc="60D8B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6D5488"/>
    <w:multiLevelType w:val="hybridMultilevel"/>
    <w:tmpl w:val="424EFA62"/>
    <w:lvl w:ilvl="0" w:tplc="60D8B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4BD1128"/>
    <w:multiLevelType w:val="hybridMultilevel"/>
    <w:tmpl w:val="8F4A9C12"/>
    <w:lvl w:ilvl="0" w:tplc="6AC0D66C">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25FA225C"/>
    <w:multiLevelType w:val="hybridMultilevel"/>
    <w:tmpl w:val="FD92838E"/>
    <w:lvl w:ilvl="0" w:tplc="D3305F4A">
      <w:start w:val="1"/>
      <w:numFmt w:val="bullet"/>
      <w:lvlText w:val=""/>
      <w:lvlJc w:val="left"/>
      <w:pPr>
        <w:ind w:left="720" w:hanging="360"/>
      </w:pPr>
      <w:rPr>
        <w:rFonts w:ascii="Symbol" w:hAnsi="Symbol" w:hint="default"/>
        <w:b/>
        <w:i w:val="0"/>
        <w:sz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A2630F2"/>
    <w:multiLevelType w:val="hybridMultilevel"/>
    <w:tmpl w:val="CD109E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721DCF"/>
    <w:multiLevelType w:val="hybridMultilevel"/>
    <w:tmpl w:val="E0304B66"/>
    <w:lvl w:ilvl="0" w:tplc="0410000B">
      <w:start w:val="1"/>
      <w:numFmt w:val="bullet"/>
      <w:lvlText w:val=""/>
      <w:lvlJc w:val="left"/>
      <w:pPr>
        <w:tabs>
          <w:tab w:val="num" w:pos="780"/>
        </w:tabs>
        <w:ind w:left="780" w:hanging="360"/>
      </w:pPr>
      <w:rPr>
        <w:rFonts w:ascii="Wingdings" w:hAnsi="Wingdings" w:hint="default"/>
      </w:rPr>
    </w:lvl>
    <w:lvl w:ilvl="1" w:tplc="04100003" w:tentative="1">
      <w:start w:val="1"/>
      <w:numFmt w:val="bullet"/>
      <w:lvlText w:val="o"/>
      <w:lvlJc w:val="left"/>
      <w:pPr>
        <w:tabs>
          <w:tab w:val="num" w:pos="1500"/>
        </w:tabs>
        <w:ind w:left="1500" w:hanging="360"/>
      </w:pPr>
      <w:rPr>
        <w:rFonts w:ascii="Courier New" w:hAnsi="Courier New" w:hint="default"/>
      </w:rPr>
    </w:lvl>
    <w:lvl w:ilvl="2" w:tplc="04100005" w:tentative="1">
      <w:start w:val="1"/>
      <w:numFmt w:val="bullet"/>
      <w:lvlText w:val=""/>
      <w:lvlJc w:val="left"/>
      <w:pPr>
        <w:tabs>
          <w:tab w:val="num" w:pos="2220"/>
        </w:tabs>
        <w:ind w:left="2220" w:hanging="360"/>
      </w:pPr>
      <w:rPr>
        <w:rFonts w:ascii="Wingdings" w:hAnsi="Wingdings" w:hint="default"/>
      </w:rPr>
    </w:lvl>
    <w:lvl w:ilvl="3" w:tplc="04100001" w:tentative="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17" w15:restartNumberingAfterBreak="0">
    <w:nsid w:val="2F785752"/>
    <w:multiLevelType w:val="hybridMultilevel"/>
    <w:tmpl w:val="3990C258"/>
    <w:lvl w:ilvl="0" w:tplc="60D8B7D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E13013"/>
    <w:multiLevelType w:val="hybridMultilevel"/>
    <w:tmpl w:val="C0D64FF0"/>
    <w:lvl w:ilvl="0" w:tplc="F5C2DE96">
      <w:start w:val="1"/>
      <w:numFmt w:val="lowerLetter"/>
      <w:lvlText w:val="%1)"/>
      <w:lvlJc w:val="left"/>
      <w:pPr>
        <w:tabs>
          <w:tab w:val="num" w:pos="2119"/>
        </w:tabs>
        <w:ind w:left="2119" w:hanging="141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9" w15:restartNumberingAfterBreak="0">
    <w:nsid w:val="381D66C7"/>
    <w:multiLevelType w:val="hybridMultilevel"/>
    <w:tmpl w:val="18F48A94"/>
    <w:lvl w:ilvl="0" w:tplc="ABF0C51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B851AB5"/>
    <w:multiLevelType w:val="hybridMultilevel"/>
    <w:tmpl w:val="8B2A4EDA"/>
    <w:lvl w:ilvl="0" w:tplc="04100017">
      <w:start w:val="1"/>
      <w:numFmt w:val="lowerLetter"/>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F4B541E"/>
    <w:multiLevelType w:val="hybridMultilevel"/>
    <w:tmpl w:val="973EA3DA"/>
    <w:lvl w:ilvl="0" w:tplc="04100017">
      <w:start w:val="1"/>
      <w:numFmt w:val="lowerLetter"/>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2" w15:restartNumberingAfterBreak="0">
    <w:nsid w:val="409B368B"/>
    <w:multiLevelType w:val="hybridMultilevel"/>
    <w:tmpl w:val="4B96416E"/>
    <w:lvl w:ilvl="0" w:tplc="54C0D42C">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2295C76"/>
    <w:multiLevelType w:val="hybridMultilevel"/>
    <w:tmpl w:val="0720A87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4" w15:restartNumberingAfterBreak="0">
    <w:nsid w:val="43D6327C"/>
    <w:multiLevelType w:val="hybridMultilevel"/>
    <w:tmpl w:val="88ACD050"/>
    <w:lvl w:ilvl="0" w:tplc="DBECAA4C">
      <w:start w:val="14"/>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40255B2"/>
    <w:multiLevelType w:val="hybridMultilevel"/>
    <w:tmpl w:val="A4283F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E75331A"/>
    <w:multiLevelType w:val="hybridMultilevel"/>
    <w:tmpl w:val="8DB87094"/>
    <w:lvl w:ilvl="0" w:tplc="0410000F">
      <w:start w:val="1"/>
      <w:numFmt w:val="decimal"/>
      <w:lvlText w:val="%1."/>
      <w:lvlJc w:val="left"/>
      <w:pPr>
        <w:tabs>
          <w:tab w:val="num" w:pos="720"/>
        </w:tabs>
        <w:ind w:left="720" w:hanging="360"/>
      </w:pPr>
    </w:lvl>
    <w:lvl w:ilvl="1" w:tplc="04100001">
      <w:start w:val="1"/>
      <w:numFmt w:val="bullet"/>
      <w:lvlText w:val=""/>
      <w:lvlJc w:val="left"/>
      <w:pPr>
        <w:tabs>
          <w:tab w:val="num" w:pos="1440"/>
        </w:tabs>
        <w:ind w:left="1440" w:hanging="360"/>
      </w:pPr>
      <w:rPr>
        <w:rFonts w:ascii="Symbol" w:hAnsi="Symbol" w:hint="default"/>
      </w:rPr>
    </w:lvl>
    <w:lvl w:ilvl="2" w:tplc="0410000F">
      <w:start w:val="1"/>
      <w:numFmt w:val="decimal"/>
      <w:lvlText w:val="%3."/>
      <w:lvlJc w:val="left"/>
      <w:pPr>
        <w:tabs>
          <w:tab w:val="num" w:pos="2340"/>
        </w:tabs>
        <w:ind w:left="2340" w:hanging="360"/>
      </w:pPr>
    </w:lvl>
    <w:lvl w:ilvl="3" w:tplc="56F2EF64">
      <w:start w:val="7"/>
      <w:numFmt w:val="decimal"/>
      <w:lvlText w:val="%4"/>
      <w:lvlJc w:val="left"/>
      <w:pPr>
        <w:tabs>
          <w:tab w:val="num" w:pos="2880"/>
        </w:tabs>
        <w:ind w:left="2880" w:hanging="360"/>
      </w:pPr>
      <w:rPr>
        <w:rFonts w:hint="default"/>
      </w:r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4FB521F6"/>
    <w:multiLevelType w:val="hybridMultilevel"/>
    <w:tmpl w:val="0720A87E"/>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8" w15:restartNumberingAfterBreak="0">
    <w:nsid w:val="633B19EF"/>
    <w:multiLevelType w:val="hybridMultilevel"/>
    <w:tmpl w:val="27A41F74"/>
    <w:lvl w:ilvl="0" w:tplc="9E3A929E">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4D92137"/>
    <w:multiLevelType w:val="hybridMultilevel"/>
    <w:tmpl w:val="04C439FE"/>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6EC2969"/>
    <w:multiLevelType w:val="hybridMultilevel"/>
    <w:tmpl w:val="056E9AB6"/>
    <w:lvl w:ilvl="0" w:tplc="A2623A90">
      <w:start w:val="1"/>
      <w:numFmt w:val="bullet"/>
      <w:lvlText w:val=""/>
      <w:legacy w:legacy="1" w:legacySpace="0" w:legacyIndent="283"/>
      <w:lvlJc w:val="left"/>
      <w:pPr>
        <w:ind w:left="566" w:hanging="283"/>
      </w:pPr>
      <w:rPr>
        <w:rFonts w:ascii="Symbol" w:hAnsi="Symbol" w:hint="default"/>
        <w14:shadow w14:blurRad="0" w14:dist="0" w14:dir="0" w14:sx="0" w14:sy="0" w14:kx="0" w14:ky="0" w14:algn="none">
          <w14:srgbClr w14:val="000000"/>
        </w14:shadow>
      </w:rPr>
    </w:lvl>
    <w:lvl w:ilvl="1" w:tplc="04100019" w:tentative="1">
      <w:start w:val="1"/>
      <w:numFmt w:val="bullet"/>
      <w:lvlText w:val="o"/>
      <w:lvlJc w:val="left"/>
      <w:pPr>
        <w:tabs>
          <w:tab w:val="num" w:pos="1723"/>
        </w:tabs>
        <w:ind w:left="1723" w:hanging="360"/>
      </w:pPr>
      <w:rPr>
        <w:rFonts w:ascii="Courier New" w:hAnsi="Courier New" w:hint="default"/>
      </w:rPr>
    </w:lvl>
    <w:lvl w:ilvl="2" w:tplc="0410001B" w:tentative="1">
      <w:start w:val="1"/>
      <w:numFmt w:val="bullet"/>
      <w:lvlText w:val=""/>
      <w:lvlJc w:val="left"/>
      <w:pPr>
        <w:tabs>
          <w:tab w:val="num" w:pos="2443"/>
        </w:tabs>
        <w:ind w:left="2443" w:hanging="360"/>
      </w:pPr>
      <w:rPr>
        <w:rFonts w:ascii="Wingdings" w:hAnsi="Wingdings" w:hint="default"/>
      </w:rPr>
    </w:lvl>
    <w:lvl w:ilvl="3" w:tplc="0410000F" w:tentative="1">
      <w:start w:val="1"/>
      <w:numFmt w:val="bullet"/>
      <w:lvlText w:val=""/>
      <w:lvlJc w:val="left"/>
      <w:pPr>
        <w:tabs>
          <w:tab w:val="num" w:pos="3163"/>
        </w:tabs>
        <w:ind w:left="3163" w:hanging="360"/>
      </w:pPr>
      <w:rPr>
        <w:rFonts w:ascii="Symbol" w:hAnsi="Symbol" w:hint="default"/>
      </w:rPr>
    </w:lvl>
    <w:lvl w:ilvl="4" w:tplc="04100019" w:tentative="1">
      <w:start w:val="1"/>
      <w:numFmt w:val="bullet"/>
      <w:lvlText w:val="o"/>
      <w:lvlJc w:val="left"/>
      <w:pPr>
        <w:tabs>
          <w:tab w:val="num" w:pos="3883"/>
        </w:tabs>
        <w:ind w:left="3883" w:hanging="360"/>
      </w:pPr>
      <w:rPr>
        <w:rFonts w:ascii="Courier New" w:hAnsi="Courier New" w:hint="default"/>
      </w:rPr>
    </w:lvl>
    <w:lvl w:ilvl="5" w:tplc="0410001B" w:tentative="1">
      <w:start w:val="1"/>
      <w:numFmt w:val="bullet"/>
      <w:lvlText w:val=""/>
      <w:lvlJc w:val="left"/>
      <w:pPr>
        <w:tabs>
          <w:tab w:val="num" w:pos="4603"/>
        </w:tabs>
        <w:ind w:left="4603" w:hanging="360"/>
      </w:pPr>
      <w:rPr>
        <w:rFonts w:ascii="Wingdings" w:hAnsi="Wingdings" w:hint="default"/>
      </w:rPr>
    </w:lvl>
    <w:lvl w:ilvl="6" w:tplc="0410000F" w:tentative="1">
      <w:start w:val="1"/>
      <w:numFmt w:val="bullet"/>
      <w:lvlText w:val=""/>
      <w:lvlJc w:val="left"/>
      <w:pPr>
        <w:tabs>
          <w:tab w:val="num" w:pos="5323"/>
        </w:tabs>
        <w:ind w:left="5323" w:hanging="360"/>
      </w:pPr>
      <w:rPr>
        <w:rFonts w:ascii="Symbol" w:hAnsi="Symbol" w:hint="default"/>
      </w:rPr>
    </w:lvl>
    <w:lvl w:ilvl="7" w:tplc="04100019" w:tentative="1">
      <w:start w:val="1"/>
      <w:numFmt w:val="bullet"/>
      <w:lvlText w:val="o"/>
      <w:lvlJc w:val="left"/>
      <w:pPr>
        <w:tabs>
          <w:tab w:val="num" w:pos="6043"/>
        </w:tabs>
        <w:ind w:left="6043" w:hanging="360"/>
      </w:pPr>
      <w:rPr>
        <w:rFonts w:ascii="Courier New" w:hAnsi="Courier New" w:hint="default"/>
      </w:rPr>
    </w:lvl>
    <w:lvl w:ilvl="8" w:tplc="0410001B" w:tentative="1">
      <w:start w:val="1"/>
      <w:numFmt w:val="bullet"/>
      <w:lvlText w:val=""/>
      <w:lvlJc w:val="left"/>
      <w:pPr>
        <w:tabs>
          <w:tab w:val="num" w:pos="6763"/>
        </w:tabs>
        <w:ind w:left="6763" w:hanging="360"/>
      </w:pPr>
      <w:rPr>
        <w:rFonts w:ascii="Wingdings" w:hAnsi="Wingdings" w:hint="default"/>
      </w:rPr>
    </w:lvl>
  </w:abstractNum>
  <w:abstractNum w:abstractNumId="31" w15:restartNumberingAfterBreak="0">
    <w:nsid w:val="70D274C0"/>
    <w:multiLevelType w:val="hybridMultilevel"/>
    <w:tmpl w:val="9A82DBFC"/>
    <w:lvl w:ilvl="0" w:tplc="54C0D42C">
      <w:start w:val="1"/>
      <w:numFmt w:val="bullet"/>
      <w:lvlText w:val="-"/>
      <w:lvlJc w:val="left"/>
      <w:pPr>
        <w:tabs>
          <w:tab w:val="num" w:pos="170"/>
        </w:tabs>
        <w:ind w:left="170" w:hanging="170"/>
      </w:pPr>
      <w:rPr>
        <w:rFonts w:ascii="Garamond" w:hAnsi="Garamond" w:hint="default"/>
      </w:rPr>
    </w:lvl>
    <w:lvl w:ilvl="1" w:tplc="B39AB574">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40798B"/>
    <w:multiLevelType w:val="hybridMultilevel"/>
    <w:tmpl w:val="5478DD0A"/>
    <w:lvl w:ilvl="0" w:tplc="54C0D42C">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776D7308"/>
    <w:multiLevelType w:val="hybridMultilevel"/>
    <w:tmpl w:val="84121F86"/>
    <w:lvl w:ilvl="0" w:tplc="54C0D42C">
      <w:start w:val="1"/>
      <w:numFmt w:val="bullet"/>
      <w:lvlText w:val="-"/>
      <w:lvlJc w:val="left"/>
      <w:pPr>
        <w:tabs>
          <w:tab w:val="num" w:pos="170"/>
        </w:tabs>
        <w:ind w:left="170" w:hanging="170"/>
      </w:pPr>
      <w:rPr>
        <w:rFonts w:ascii="Garamond" w:hAnsi="Garamond"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9AC20CE"/>
    <w:multiLevelType w:val="hybridMultilevel"/>
    <w:tmpl w:val="63507C34"/>
    <w:lvl w:ilvl="0" w:tplc="54C0D42C">
      <w:start w:val="1"/>
      <w:numFmt w:val="bullet"/>
      <w:lvlText w:val="-"/>
      <w:lvlJc w:val="left"/>
      <w:pPr>
        <w:ind w:left="720" w:hanging="360"/>
      </w:pPr>
      <w:rPr>
        <w:rFonts w:ascii="Garamond" w:hAnsi="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7CEA01AB"/>
    <w:multiLevelType w:val="hybridMultilevel"/>
    <w:tmpl w:val="A1D87F48"/>
    <w:lvl w:ilvl="0" w:tplc="D6DC7826">
      <w:numFmt w:val="bullet"/>
      <w:lvlText w:val="-"/>
      <w:lvlJc w:val="left"/>
      <w:pPr>
        <w:tabs>
          <w:tab w:val="num" w:pos="1410"/>
        </w:tabs>
        <w:ind w:left="1410" w:hanging="705"/>
      </w:pPr>
      <w:rPr>
        <w:rFonts w:ascii="Times New Roman" w:eastAsia="Times New Roman" w:hAnsi="Times New Roman" w:cs="Times New Roman" w:hint="default"/>
      </w:rPr>
    </w:lvl>
    <w:lvl w:ilvl="1" w:tplc="04100003">
      <w:start w:val="1"/>
      <w:numFmt w:val="bullet"/>
      <w:lvlText w:val="o"/>
      <w:lvlJc w:val="left"/>
      <w:pPr>
        <w:tabs>
          <w:tab w:val="num" w:pos="1785"/>
        </w:tabs>
        <w:ind w:left="1785" w:hanging="360"/>
      </w:pPr>
      <w:rPr>
        <w:rFonts w:ascii="Courier New" w:hAnsi="Courier New" w:hint="default"/>
      </w:rPr>
    </w:lvl>
    <w:lvl w:ilvl="2" w:tplc="04100005" w:tentative="1">
      <w:start w:val="1"/>
      <w:numFmt w:val="bullet"/>
      <w:lvlText w:val=""/>
      <w:lvlJc w:val="left"/>
      <w:pPr>
        <w:tabs>
          <w:tab w:val="num" w:pos="2505"/>
        </w:tabs>
        <w:ind w:left="2505" w:hanging="360"/>
      </w:pPr>
      <w:rPr>
        <w:rFonts w:ascii="Wingdings" w:hAnsi="Wingdings" w:hint="default"/>
      </w:rPr>
    </w:lvl>
    <w:lvl w:ilvl="3" w:tplc="04100001" w:tentative="1">
      <w:start w:val="1"/>
      <w:numFmt w:val="bullet"/>
      <w:lvlText w:val=""/>
      <w:lvlJc w:val="left"/>
      <w:pPr>
        <w:tabs>
          <w:tab w:val="num" w:pos="3225"/>
        </w:tabs>
        <w:ind w:left="3225" w:hanging="360"/>
      </w:pPr>
      <w:rPr>
        <w:rFonts w:ascii="Symbol" w:hAnsi="Symbol" w:hint="default"/>
      </w:rPr>
    </w:lvl>
    <w:lvl w:ilvl="4" w:tplc="04100003" w:tentative="1">
      <w:start w:val="1"/>
      <w:numFmt w:val="bullet"/>
      <w:lvlText w:val="o"/>
      <w:lvlJc w:val="left"/>
      <w:pPr>
        <w:tabs>
          <w:tab w:val="num" w:pos="3945"/>
        </w:tabs>
        <w:ind w:left="3945" w:hanging="360"/>
      </w:pPr>
      <w:rPr>
        <w:rFonts w:ascii="Courier New" w:hAnsi="Courier New" w:hint="default"/>
      </w:rPr>
    </w:lvl>
    <w:lvl w:ilvl="5" w:tplc="04100005" w:tentative="1">
      <w:start w:val="1"/>
      <w:numFmt w:val="bullet"/>
      <w:lvlText w:val=""/>
      <w:lvlJc w:val="left"/>
      <w:pPr>
        <w:tabs>
          <w:tab w:val="num" w:pos="4665"/>
        </w:tabs>
        <w:ind w:left="4665" w:hanging="360"/>
      </w:pPr>
      <w:rPr>
        <w:rFonts w:ascii="Wingdings" w:hAnsi="Wingdings" w:hint="default"/>
      </w:rPr>
    </w:lvl>
    <w:lvl w:ilvl="6" w:tplc="04100001" w:tentative="1">
      <w:start w:val="1"/>
      <w:numFmt w:val="bullet"/>
      <w:lvlText w:val=""/>
      <w:lvlJc w:val="left"/>
      <w:pPr>
        <w:tabs>
          <w:tab w:val="num" w:pos="5385"/>
        </w:tabs>
        <w:ind w:left="5385" w:hanging="360"/>
      </w:pPr>
      <w:rPr>
        <w:rFonts w:ascii="Symbol" w:hAnsi="Symbol" w:hint="default"/>
      </w:rPr>
    </w:lvl>
    <w:lvl w:ilvl="7" w:tplc="04100003" w:tentative="1">
      <w:start w:val="1"/>
      <w:numFmt w:val="bullet"/>
      <w:lvlText w:val="o"/>
      <w:lvlJc w:val="left"/>
      <w:pPr>
        <w:tabs>
          <w:tab w:val="num" w:pos="6105"/>
        </w:tabs>
        <w:ind w:left="6105" w:hanging="360"/>
      </w:pPr>
      <w:rPr>
        <w:rFonts w:ascii="Courier New" w:hAnsi="Courier New" w:hint="default"/>
      </w:rPr>
    </w:lvl>
    <w:lvl w:ilvl="8" w:tplc="04100005" w:tentative="1">
      <w:start w:val="1"/>
      <w:numFmt w:val="bullet"/>
      <w:lvlText w:val=""/>
      <w:lvlJc w:val="left"/>
      <w:pPr>
        <w:tabs>
          <w:tab w:val="num" w:pos="6825"/>
        </w:tabs>
        <w:ind w:left="6825" w:hanging="360"/>
      </w:pPr>
      <w:rPr>
        <w:rFonts w:ascii="Wingdings" w:hAnsi="Wingdings" w:hint="default"/>
      </w:rPr>
    </w:lvl>
  </w:abstractNum>
  <w:abstractNum w:abstractNumId="36" w15:restartNumberingAfterBreak="0">
    <w:nsid w:val="7ED04DDC"/>
    <w:multiLevelType w:val="singleLevel"/>
    <w:tmpl w:val="BAEA3538"/>
    <w:lvl w:ilvl="0">
      <w:start w:val="16"/>
      <w:numFmt w:val="bullet"/>
      <w:lvlText w:val="-"/>
      <w:lvlJc w:val="left"/>
      <w:pPr>
        <w:tabs>
          <w:tab w:val="num" w:pos="430"/>
        </w:tabs>
        <w:ind w:left="430" w:hanging="360"/>
      </w:pPr>
      <w:rPr>
        <w:rFonts w:ascii="Times New Roman" w:hAnsi="Times New Roman" w:hint="default"/>
      </w:rPr>
    </w:lvl>
  </w:abstractNum>
  <w:num w:numId="1">
    <w:abstractNumId w:val="3"/>
  </w:num>
  <w:num w:numId="2">
    <w:abstractNumId w:val="36"/>
  </w:num>
  <w:num w:numId="3">
    <w:abstractNumId w:val="9"/>
  </w:num>
  <w:num w:numId="4">
    <w:abstractNumId w:val="0"/>
  </w:num>
  <w:num w:numId="5">
    <w:abstractNumId w:val="33"/>
  </w:num>
  <w:num w:numId="6">
    <w:abstractNumId w:val="21"/>
  </w:num>
  <w:num w:numId="7">
    <w:abstractNumId w:val="29"/>
  </w:num>
  <w:num w:numId="8">
    <w:abstractNumId w:val="6"/>
  </w:num>
  <w:num w:numId="9">
    <w:abstractNumId w:val="10"/>
  </w:num>
  <w:num w:numId="10">
    <w:abstractNumId w:val="24"/>
  </w:num>
  <w:num w:numId="11">
    <w:abstractNumId w:val="31"/>
  </w:num>
  <w:num w:numId="12">
    <w:abstractNumId w:val="4"/>
  </w:num>
  <w:num w:numId="13">
    <w:abstractNumId w:val="30"/>
  </w:num>
  <w:num w:numId="14">
    <w:abstractNumId w:val="14"/>
  </w:num>
  <w:num w:numId="15">
    <w:abstractNumId w:val="16"/>
  </w:num>
  <w:num w:numId="16">
    <w:abstractNumId w:val="27"/>
  </w:num>
  <w:num w:numId="17">
    <w:abstractNumId w:val="23"/>
  </w:num>
  <w:num w:numId="18">
    <w:abstractNumId w:val="13"/>
  </w:num>
  <w:num w:numId="19">
    <w:abstractNumId w:val="32"/>
  </w:num>
  <w:num w:numId="20">
    <w:abstractNumId w:val="34"/>
  </w:num>
  <w:num w:numId="21">
    <w:abstractNumId w:val="2"/>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7"/>
  </w:num>
  <w:num w:numId="2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35"/>
  </w:num>
  <w:num w:numId="27">
    <w:abstractNumId w:val="11"/>
  </w:num>
  <w:num w:numId="28">
    <w:abstractNumId w:val="26"/>
  </w:num>
  <w:num w:numId="29">
    <w:abstractNumId w:val="7"/>
  </w:num>
  <w:num w:numId="30">
    <w:abstractNumId w:val="25"/>
  </w:num>
  <w:num w:numId="31">
    <w:abstractNumId w:val="22"/>
  </w:num>
  <w:num w:numId="32">
    <w:abstractNumId w:val="28"/>
  </w:num>
  <w:num w:numId="33">
    <w:abstractNumId w:val="19"/>
  </w:num>
  <w:num w:numId="34">
    <w:abstractNumId w:val="15"/>
  </w:num>
  <w:num w:numId="35">
    <w:abstractNumId w:val="12"/>
  </w:num>
  <w:num w:numId="36">
    <w:abstractNumId w:val="5"/>
  </w:num>
  <w:num w:numId="37">
    <w:abstractNumId w:val="2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activeWritingStyle w:appName="MSWord" w:lang="it-IT" w:vendorID="3" w:dllVersion="517"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B33"/>
    <w:rsid w:val="000019A0"/>
    <w:rsid w:val="000044A4"/>
    <w:rsid w:val="00017CAC"/>
    <w:rsid w:val="000270C7"/>
    <w:rsid w:val="00027DA9"/>
    <w:rsid w:val="000303A3"/>
    <w:rsid w:val="0003050E"/>
    <w:rsid w:val="00040977"/>
    <w:rsid w:val="000521D4"/>
    <w:rsid w:val="000546AF"/>
    <w:rsid w:val="00054EB9"/>
    <w:rsid w:val="00055CA2"/>
    <w:rsid w:val="00060F1A"/>
    <w:rsid w:val="00062D79"/>
    <w:rsid w:val="00063645"/>
    <w:rsid w:val="00066B8E"/>
    <w:rsid w:val="00077E5A"/>
    <w:rsid w:val="00081A36"/>
    <w:rsid w:val="0009185C"/>
    <w:rsid w:val="0009355C"/>
    <w:rsid w:val="000A0A3E"/>
    <w:rsid w:val="000A224B"/>
    <w:rsid w:val="000A45F8"/>
    <w:rsid w:val="000B1F71"/>
    <w:rsid w:val="000B2104"/>
    <w:rsid w:val="000B4A1C"/>
    <w:rsid w:val="000B4B03"/>
    <w:rsid w:val="000B6EC1"/>
    <w:rsid w:val="000C7848"/>
    <w:rsid w:val="000D0E61"/>
    <w:rsid w:val="000D4491"/>
    <w:rsid w:val="000D628B"/>
    <w:rsid w:val="000D6EF2"/>
    <w:rsid w:val="000E1725"/>
    <w:rsid w:val="000E2C94"/>
    <w:rsid w:val="000E716C"/>
    <w:rsid w:val="000E72CF"/>
    <w:rsid w:val="000F5F0B"/>
    <w:rsid w:val="00100E37"/>
    <w:rsid w:val="00101A27"/>
    <w:rsid w:val="00101B30"/>
    <w:rsid w:val="0010415C"/>
    <w:rsid w:val="0010793D"/>
    <w:rsid w:val="00112932"/>
    <w:rsid w:val="00122AE2"/>
    <w:rsid w:val="0012556A"/>
    <w:rsid w:val="0012635A"/>
    <w:rsid w:val="0015320B"/>
    <w:rsid w:val="00165DD7"/>
    <w:rsid w:val="0016647E"/>
    <w:rsid w:val="001702E5"/>
    <w:rsid w:val="001707E2"/>
    <w:rsid w:val="001727CE"/>
    <w:rsid w:val="00173329"/>
    <w:rsid w:val="001742D3"/>
    <w:rsid w:val="00175E4E"/>
    <w:rsid w:val="00175EAA"/>
    <w:rsid w:val="0017613F"/>
    <w:rsid w:val="00177770"/>
    <w:rsid w:val="001779D6"/>
    <w:rsid w:val="00181B84"/>
    <w:rsid w:val="0018286F"/>
    <w:rsid w:val="001852D6"/>
    <w:rsid w:val="0018712A"/>
    <w:rsid w:val="00194150"/>
    <w:rsid w:val="001A65BB"/>
    <w:rsid w:val="001B151C"/>
    <w:rsid w:val="001B2C44"/>
    <w:rsid w:val="001B3EAD"/>
    <w:rsid w:val="001C0FEC"/>
    <w:rsid w:val="001C2E0A"/>
    <w:rsid w:val="001D0934"/>
    <w:rsid w:val="001D53A6"/>
    <w:rsid w:val="001D60F3"/>
    <w:rsid w:val="001D72A8"/>
    <w:rsid w:val="001E036B"/>
    <w:rsid w:val="001E3385"/>
    <w:rsid w:val="001E4A07"/>
    <w:rsid w:val="001E54D8"/>
    <w:rsid w:val="001E6D45"/>
    <w:rsid w:val="001F5096"/>
    <w:rsid w:val="0020062F"/>
    <w:rsid w:val="002007F3"/>
    <w:rsid w:val="00203DD6"/>
    <w:rsid w:val="002107D3"/>
    <w:rsid w:val="0021244B"/>
    <w:rsid w:val="002135D2"/>
    <w:rsid w:val="0021771C"/>
    <w:rsid w:val="0022087B"/>
    <w:rsid w:val="0023104D"/>
    <w:rsid w:val="0023323C"/>
    <w:rsid w:val="00233B9C"/>
    <w:rsid w:val="002408B7"/>
    <w:rsid w:val="002437E4"/>
    <w:rsid w:val="00246088"/>
    <w:rsid w:val="0026099E"/>
    <w:rsid w:val="00264FEC"/>
    <w:rsid w:val="00266B3B"/>
    <w:rsid w:val="0027024C"/>
    <w:rsid w:val="00271BE1"/>
    <w:rsid w:val="0027368C"/>
    <w:rsid w:val="00276DDA"/>
    <w:rsid w:val="00287F41"/>
    <w:rsid w:val="00290A60"/>
    <w:rsid w:val="00291E1B"/>
    <w:rsid w:val="0029372F"/>
    <w:rsid w:val="00293D9D"/>
    <w:rsid w:val="00294C9E"/>
    <w:rsid w:val="002A56F1"/>
    <w:rsid w:val="002A7DF8"/>
    <w:rsid w:val="002B26AF"/>
    <w:rsid w:val="002C5159"/>
    <w:rsid w:val="002D0047"/>
    <w:rsid w:val="002D1EFF"/>
    <w:rsid w:val="002D27FC"/>
    <w:rsid w:val="002D4099"/>
    <w:rsid w:val="002D5230"/>
    <w:rsid w:val="002D54A8"/>
    <w:rsid w:val="002D6A96"/>
    <w:rsid w:val="002E047B"/>
    <w:rsid w:val="002E50CC"/>
    <w:rsid w:val="002E7F14"/>
    <w:rsid w:val="002F3787"/>
    <w:rsid w:val="002F39E8"/>
    <w:rsid w:val="002F3BAC"/>
    <w:rsid w:val="002F4C1D"/>
    <w:rsid w:val="00300930"/>
    <w:rsid w:val="00304B7F"/>
    <w:rsid w:val="00307A97"/>
    <w:rsid w:val="003167F4"/>
    <w:rsid w:val="00322200"/>
    <w:rsid w:val="00323854"/>
    <w:rsid w:val="003336F1"/>
    <w:rsid w:val="00340835"/>
    <w:rsid w:val="00341540"/>
    <w:rsid w:val="0034276C"/>
    <w:rsid w:val="003447BD"/>
    <w:rsid w:val="003512B6"/>
    <w:rsid w:val="00351D9A"/>
    <w:rsid w:val="00356C1D"/>
    <w:rsid w:val="00357DEA"/>
    <w:rsid w:val="0036409E"/>
    <w:rsid w:val="0036473E"/>
    <w:rsid w:val="0036744A"/>
    <w:rsid w:val="00381512"/>
    <w:rsid w:val="0038327C"/>
    <w:rsid w:val="00384A0B"/>
    <w:rsid w:val="0038634A"/>
    <w:rsid w:val="003942E4"/>
    <w:rsid w:val="00394BCF"/>
    <w:rsid w:val="003B3FE5"/>
    <w:rsid w:val="003C04C2"/>
    <w:rsid w:val="003C6A64"/>
    <w:rsid w:val="003D1BBD"/>
    <w:rsid w:val="003D26AA"/>
    <w:rsid w:val="003D5C84"/>
    <w:rsid w:val="003D6153"/>
    <w:rsid w:val="003E578C"/>
    <w:rsid w:val="0040195C"/>
    <w:rsid w:val="004023E8"/>
    <w:rsid w:val="00402E2E"/>
    <w:rsid w:val="00403FA0"/>
    <w:rsid w:val="00405BE4"/>
    <w:rsid w:val="0040732C"/>
    <w:rsid w:val="00410D4D"/>
    <w:rsid w:val="00411C43"/>
    <w:rsid w:val="0041411E"/>
    <w:rsid w:val="004142A1"/>
    <w:rsid w:val="004145C6"/>
    <w:rsid w:val="00414743"/>
    <w:rsid w:val="004162F8"/>
    <w:rsid w:val="004277DA"/>
    <w:rsid w:val="00427FAB"/>
    <w:rsid w:val="0043378A"/>
    <w:rsid w:val="00433D40"/>
    <w:rsid w:val="0043422B"/>
    <w:rsid w:val="00437839"/>
    <w:rsid w:val="00446706"/>
    <w:rsid w:val="00456AD6"/>
    <w:rsid w:val="00460684"/>
    <w:rsid w:val="004631DE"/>
    <w:rsid w:val="004645B3"/>
    <w:rsid w:val="00486EBD"/>
    <w:rsid w:val="004A2D5C"/>
    <w:rsid w:val="004A3B42"/>
    <w:rsid w:val="004A4799"/>
    <w:rsid w:val="004A4991"/>
    <w:rsid w:val="004A4BED"/>
    <w:rsid w:val="004B1151"/>
    <w:rsid w:val="004B3F57"/>
    <w:rsid w:val="004C51F8"/>
    <w:rsid w:val="004C6C5A"/>
    <w:rsid w:val="004D5A90"/>
    <w:rsid w:val="004E3019"/>
    <w:rsid w:val="004E7CB2"/>
    <w:rsid w:val="004F2ACE"/>
    <w:rsid w:val="004F388F"/>
    <w:rsid w:val="004F3CEC"/>
    <w:rsid w:val="004F5AF1"/>
    <w:rsid w:val="005033F6"/>
    <w:rsid w:val="00504BF7"/>
    <w:rsid w:val="0050581A"/>
    <w:rsid w:val="00510424"/>
    <w:rsid w:val="00511113"/>
    <w:rsid w:val="0051147A"/>
    <w:rsid w:val="00511BC6"/>
    <w:rsid w:val="00513EEC"/>
    <w:rsid w:val="00513EFE"/>
    <w:rsid w:val="00513FDB"/>
    <w:rsid w:val="0051422F"/>
    <w:rsid w:val="00514977"/>
    <w:rsid w:val="0051685B"/>
    <w:rsid w:val="0051734C"/>
    <w:rsid w:val="00525192"/>
    <w:rsid w:val="00526335"/>
    <w:rsid w:val="00535250"/>
    <w:rsid w:val="0054338C"/>
    <w:rsid w:val="005465FC"/>
    <w:rsid w:val="00551A44"/>
    <w:rsid w:val="005532D9"/>
    <w:rsid w:val="00553827"/>
    <w:rsid w:val="00554350"/>
    <w:rsid w:val="00563737"/>
    <w:rsid w:val="00563B67"/>
    <w:rsid w:val="00564506"/>
    <w:rsid w:val="00564A9D"/>
    <w:rsid w:val="00566CA3"/>
    <w:rsid w:val="005721CE"/>
    <w:rsid w:val="0057337B"/>
    <w:rsid w:val="00573532"/>
    <w:rsid w:val="00575D88"/>
    <w:rsid w:val="005761A6"/>
    <w:rsid w:val="00576CC3"/>
    <w:rsid w:val="0057710B"/>
    <w:rsid w:val="00581997"/>
    <w:rsid w:val="00581D8E"/>
    <w:rsid w:val="00581FC4"/>
    <w:rsid w:val="00583FB6"/>
    <w:rsid w:val="0058446F"/>
    <w:rsid w:val="00584527"/>
    <w:rsid w:val="0058493A"/>
    <w:rsid w:val="005850C8"/>
    <w:rsid w:val="00592812"/>
    <w:rsid w:val="00594728"/>
    <w:rsid w:val="005A55D4"/>
    <w:rsid w:val="005A6FCD"/>
    <w:rsid w:val="005B2285"/>
    <w:rsid w:val="005B41ED"/>
    <w:rsid w:val="005B4C02"/>
    <w:rsid w:val="005B500E"/>
    <w:rsid w:val="005B6FCF"/>
    <w:rsid w:val="005B74E7"/>
    <w:rsid w:val="005C0A57"/>
    <w:rsid w:val="005C34EB"/>
    <w:rsid w:val="005C4915"/>
    <w:rsid w:val="005C5334"/>
    <w:rsid w:val="005C7628"/>
    <w:rsid w:val="005C7D95"/>
    <w:rsid w:val="005D5466"/>
    <w:rsid w:val="005D66E5"/>
    <w:rsid w:val="005E3F6F"/>
    <w:rsid w:val="005E40E6"/>
    <w:rsid w:val="005E76A4"/>
    <w:rsid w:val="005F1192"/>
    <w:rsid w:val="005F142D"/>
    <w:rsid w:val="005F1E08"/>
    <w:rsid w:val="005F25E0"/>
    <w:rsid w:val="0060079A"/>
    <w:rsid w:val="00602810"/>
    <w:rsid w:val="006061BC"/>
    <w:rsid w:val="00607D3E"/>
    <w:rsid w:val="006164C6"/>
    <w:rsid w:val="006164FE"/>
    <w:rsid w:val="0061664C"/>
    <w:rsid w:val="00617E00"/>
    <w:rsid w:val="006213A5"/>
    <w:rsid w:val="00630627"/>
    <w:rsid w:val="00631142"/>
    <w:rsid w:val="00632CA8"/>
    <w:rsid w:val="00636E56"/>
    <w:rsid w:val="00637AF1"/>
    <w:rsid w:val="0064434E"/>
    <w:rsid w:val="0064740A"/>
    <w:rsid w:val="0065004D"/>
    <w:rsid w:val="00650468"/>
    <w:rsid w:val="0066094E"/>
    <w:rsid w:val="006633E4"/>
    <w:rsid w:val="006734E2"/>
    <w:rsid w:val="00675FC0"/>
    <w:rsid w:val="0068110C"/>
    <w:rsid w:val="0068447B"/>
    <w:rsid w:val="0068449D"/>
    <w:rsid w:val="00684817"/>
    <w:rsid w:val="00692D8F"/>
    <w:rsid w:val="00695C98"/>
    <w:rsid w:val="00696606"/>
    <w:rsid w:val="00697A15"/>
    <w:rsid w:val="006A20D1"/>
    <w:rsid w:val="006A2649"/>
    <w:rsid w:val="006A2B1C"/>
    <w:rsid w:val="006A44B9"/>
    <w:rsid w:val="006A5EA0"/>
    <w:rsid w:val="006B2B2F"/>
    <w:rsid w:val="006B4D0B"/>
    <w:rsid w:val="006B76E4"/>
    <w:rsid w:val="006C35C5"/>
    <w:rsid w:val="006C7A23"/>
    <w:rsid w:val="006D2ACB"/>
    <w:rsid w:val="006D2AD7"/>
    <w:rsid w:val="006D7955"/>
    <w:rsid w:val="006E52B8"/>
    <w:rsid w:val="006E56EC"/>
    <w:rsid w:val="006F1349"/>
    <w:rsid w:val="006F7EAC"/>
    <w:rsid w:val="00700372"/>
    <w:rsid w:val="00700CF9"/>
    <w:rsid w:val="00701F6F"/>
    <w:rsid w:val="00702AD4"/>
    <w:rsid w:val="00703F9E"/>
    <w:rsid w:val="00711092"/>
    <w:rsid w:val="00715819"/>
    <w:rsid w:val="007179E0"/>
    <w:rsid w:val="00717D8C"/>
    <w:rsid w:val="00725FE3"/>
    <w:rsid w:val="00730C3A"/>
    <w:rsid w:val="00735397"/>
    <w:rsid w:val="00742878"/>
    <w:rsid w:val="00743D78"/>
    <w:rsid w:val="0074559A"/>
    <w:rsid w:val="007465E0"/>
    <w:rsid w:val="007558CA"/>
    <w:rsid w:val="00756187"/>
    <w:rsid w:val="00765C9E"/>
    <w:rsid w:val="00765E3F"/>
    <w:rsid w:val="00765EA5"/>
    <w:rsid w:val="0076615B"/>
    <w:rsid w:val="007725BA"/>
    <w:rsid w:val="00781A51"/>
    <w:rsid w:val="00784484"/>
    <w:rsid w:val="007A388F"/>
    <w:rsid w:val="007A71F3"/>
    <w:rsid w:val="007A785B"/>
    <w:rsid w:val="007B6DB2"/>
    <w:rsid w:val="007B74FF"/>
    <w:rsid w:val="007C3094"/>
    <w:rsid w:val="007C3EA4"/>
    <w:rsid w:val="007C4AE2"/>
    <w:rsid w:val="007C5036"/>
    <w:rsid w:val="007C60F0"/>
    <w:rsid w:val="007C6172"/>
    <w:rsid w:val="007C6B99"/>
    <w:rsid w:val="007D2AA4"/>
    <w:rsid w:val="007D30B7"/>
    <w:rsid w:val="007D4F83"/>
    <w:rsid w:val="007D5843"/>
    <w:rsid w:val="007E4719"/>
    <w:rsid w:val="007E6E2D"/>
    <w:rsid w:val="007F30A4"/>
    <w:rsid w:val="007F3C2E"/>
    <w:rsid w:val="007F54D2"/>
    <w:rsid w:val="00801DED"/>
    <w:rsid w:val="00802D77"/>
    <w:rsid w:val="00802F11"/>
    <w:rsid w:val="00804140"/>
    <w:rsid w:val="008057C2"/>
    <w:rsid w:val="008143A5"/>
    <w:rsid w:val="008162AA"/>
    <w:rsid w:val="00816670"/>
    <w:rsid w:val="0081729F"/>
    <w:rsid w:val="00817BDF"/>
    <w:rsid w:val="0083075C"/>
    <w:rsid w:val="00837EDB"/>
    <w:rsid w:val="00841D9F"/>
    <w:rsid w:val="00846F64"/>
    <w:rsid w:val="00847892"/>
    <w:rsid w:val="0085380B"/>
    <w:rsid w:val="00857C66"/>
    <w:rsid w:val="008700B5"/>
    <w:rsid w:val="0087600A"/>
    <w:rsid w:val="0087665E"/>
    <w:rsid w:val="00880F32"/>
    <w:rsid w:val="008839F8"/>
    <w:rsid w:val="00893B24"/>
    <w:rsid w:val="00897CFA"/>
    <w:rsid w:val="008A4E71"/>
    <w:rsid w:val="008A5CE2"/>
    <w:rsid w:val="008B2343"/>
    <w:rsid w:val="008B5F33"/>
    <w:rsid w:val="008B6559"/>
    <w:rsid w:val="008B6D00"/>
    <w:rsid w:val="008C236F"/>
    <w:rsid w:val="008C4210"/>
    <w:rsid w:val="008C5A53"/>
    <w:rsid w:val="008C6C9C"/>
    <w:rsid w:val="008D2FD4"/>
    <w:rsid w:val="008D7170"/>
    <w:rsid w:val="008D74FE"/>
    <w:rsid w:val="008E2109"/>
    <w:rsid w:val="008E6741"/>
    <w:rsid w:val="008F3FA8"/>
    <w:rsid w:val="008F5099"/>
    <w:rsid w:val="008F5A3A"/>
    <w:rsid w:val="008F5E13"/>
    <w:rsid w:val="008F74AF"/>
    <w:rsid w:val="00911F62"/>
    <w:rsid w:val="0091753A"/>
    <w:rsid w:val="00917C3E"/>
    <w:rsid w:val="00917EB1"/>
    <w:rsid w:val="009220C2"/>
    <w:rsid w:val="00922B9E"/>
    <w:rsid w:val="00922CDD"/>
    <w:rsid w:val="00925924"/>
    <w:rsid w:val="00927800"/>
    <w:rsid w:val="00931956"/>
    <w:rsid w:val="00933CD7"/>
    <w:rsid w:val="00936890"/>
    <w:rsid w:val="0094099D"/>
    <w:rsid w:val="009411D2"/>
    <w:rsid w:val="0094198E"/>
    <w:rsid w:val="00945545"/>
    <w:rsid w:val="00962DF7"/>
    <w:rsid w:val="009634E3"/>
    <w:rsid w:val="00964396"/>
    <w:rsid w:val="0097036D"/>
    <w:rsid w:val="0097420C"/>
    <w:rsid w:val="009752A7"/>
    <w:rsid w:val="00975840"/>
    <w:rsid w:val="009774F0"/>
    <w:rsid w:val="00983D85"/>
    <w:rsid w:val="00984903"/>
    <w:rsid w:val="00986223"/>
    <w:rsid w:val="0099269C"/>
    <w:rsid w:val="009B3BA9"/>
    <w:rsid w:val="009B45C0"/>
    <w:rsid w:val="009D1E91"/>
    <w:rsid w:val="009D4E17"/>
    <w:rsid w:val="009D5C66"/>
    <w:rsid w:val="009D7520"/>
    <w:rsid w:val="009E0CB7"/>
    <w:rsid w:val="009E350E"/>
    <w:rsid w:val="009E43F7"/>
    <w:rsid w:val="009E597C"/>
    <w:rsid w:val="009F2958"/>
    <w:rsid w:val="009F67BA"/>
    <w:rsid w:val="009F7B34"/>
    <w:rsid w:val="00A05572"/>
    <w:rsid w:val="00A05EE3"/>
    <w:rsid w:val="00A114E1"/>
    <w:rsid w:val="00A11887"/>
    <w:rsid w:val="00A11B96"/>
    <w:rsid w:val="00A123CB"/>
    <w:rsid w:val="00A12578"/>
    <w:rsid w:val="00A154E6"/>
    <w:rsid w:val="00A15DC4"/>
    <w:rsid w:val="00A244E0"/>
    <w:rsid w:val="00A24CE6"/>
    <w:rsid w:val="00A26517"/>
    <w:rsid w:val="00A274B7"/>
    <w:rsid w:val="00A31ED3"/>
    <w:rsid w:val="00A35963"/>
    <w:rsid w:val="00A36A33"/>
    <w:rsid w:val="00A37C67"/>
    <w:rsid w:val="00A406AE"/>
    <w:rsid w:val="00A411D9"/>
    <w:rsid w:val="00A41A3A"/>
    <w:rsid w:val="00A552B3"/>
    <w:rsid w:val="00A6099F"/>
    <w:rsid w:val="00A633E7"/>
    <w:rsid w:val="00A6571F"/>
    <w:rsid w:val="00A67F96"/>
    <w:rsid w:val="00A77F6A"/>
    <w:rsid w:val="00A80B28"/>
    <w:rsid w:val="00A83A95"/>
    <w:rsid w:val="00A9162C"/>
    <w:rsid w:val="00A91B9E"/>
    <w:rsid w:val="00A92AF7"/>
    <w:rsid w:val="00A93BC4"/>
    <w:rsid w:val="00A93E08"/>
    <w:rsid w:val="00AA03C0"/>
    <w:rsid w:val="00AA2D41"/>
    <w:rsid w:val="00AA40F5"/>
    <w:rsid w:val="00AA475C"/>
    <w:rsid w:val="00AA6BF2"/>
    <w:rsid w:val="00AA6D39"/>
    <w:rsid w:val="00AB03FC"/>
    <w:rsid w:val="00AC0E58"/>
    <w:rsid w:val="00AC3E34"/>
    <w:rsid w:val="00AD04FD"/>
    <w:rsid w:val="00AD41B9"/>
    <w:rsid w:val="00AD6DD8"/>
    <w:rsid w:val="00AE6195"/>
    <w:rsid w:val="00AE7294"/>
    <w:rsid w:val="00AE7CEC"/>
    <w:rsid w:val="00AF098F"/>
    <w:rsid w:val="00AF3DE5"/>
    <w:rsid w:val="00AF455B"/>
    <w:rsid w:val="00AF66B9"/>
    <w:rsid w:val="00AF7D67"/>
    <w:rsid w:val="00B00774"/>
    <w:rsid w:val="00B03C0C"/>
    <w:rsid w:val="00B04DBD"/>
    <w:rsid w:val="00B20C59"/>
    <w:rsid w:val="00B242F2"/>
    <w:rsid w:val="00B25619"/>
    <w:rsid w:val="00B31329"/>
    <w:rsid w:val="00B37E64"/>
    <w:rsid w:val="00B42400"/>
    <w:rsid w:val="00B46D52"/>
    <w:rsid w:val="00B4738D"/>
    <w:rsid w:val="00B5136C"/>
    <w:rsid w:val="00B5236E"/>
    <w:rsid w:val="00B66CF1"/>
    <w:rsid w:val="00B67E52"/>
    <w:rsid w:val="00B70DB4"/>
    <w:rsid w:val="00B81691"/>
    <w:rsid w:val="00B81765"/>
    <w:rsid w:val="00B8245D"/>
    <w:rsid w:val="00B8354A"/>
    <w:rsid w:val="00B85FA5"/>
    <w:rsid w:val="00B90E53"/>
    <w:rsid w:val="00B94310"/>
    <w:rsid w:val="00BA33C2"/>
    <w:rsid w:val="00BA4837"/>
    <w:rsid w:val="00BA67C9"/>
    <w:rsid w:val="00BB2AE4"/>
    <w:rsid w:val="00BB4E52"/>
    <w:rsid w:val="00BC1FCE"/>
    <w:rsid w:val="00BC62E4"/>
    <w:rsid w:val="00BD2069"/>
    <w:rsid w:val="00BD5B2A"/>
    <w:rsid w:val="00BD7D32"/>
    <w:rsid w:val="00BE0E15"/>
    <w:rsid w:val="00BE16B1"/>
    <w:rsid w:val="00BE238C"/>
    <w:rsid w:val="00BE49A3"/>
    <w:rsid w:val="00BF00CE"/>
    <w:rsid w:val="00BF0418"/>
    <w:rsid w:val="00BF28DC"/>
    <w:rsid w:val="00BF39CE"/>
    <w:rsid w:val="00BF51B0"/>
    <w:rsid w:val="00BF5585"/>
    <w:rsid w:val="00BF59B6"/>
    <w:rsid w:val="00BF5A2A"/>
    <w:rsid w:val="00BF76D4"/>
    <w:rsid w:val="00BF7FDC"/>
    <w:rsid w:val="00C023DB"/>
    <w:rsid w:val="00C02E54"/>
    <w:rsid w:val="00C07122"/>
    <w:rsid w:val="00C10693"/>
    <w:rsid w:val="00C116D5"/>
    <w:rsid w:val="00C13533"/>
    <w:rsid w:val="00C14F9D"/>
    <w:rsid w:val="00C228A0"/>
    <w:rsid w:val="00C24528"/>
    <w:rsid w:val="00C26CB2"/>
    <w:rsid w:val="00C3110D"/>
    <w:rsid w:val="00C36F7C"/>
    <w:rsid w:val="00C402AD"/>
    <w:rsid w:val="00C41DCC"/>
    <w:rsid w:val="00C45179"/>
    <w:rsid w:val="00C45621"/>
    <w:rsid w:val="00C45E82"/>
    <w:rsid w:val="00C46F98"/>
    <w:rsid w:val="00C51F4C"/>
    <w:rsid w:val="00C55988"/>
    <w:rsid w:val="00C646BC"/>
    <w:rsid w:val="00C657B9"/>
    <w:rsid w:val="00C6773B"/>
    <w:rsid w:val="00C72A10"/>
    <w:rsid w:val="00C73821"/>
    <w:rsid w:val="00C74DA0"/>
    <w:rsid w:val="00C77FD3"/>
    <w:rsid w:val="00C855C2"/>
    <w:rsid w:val="00C87627"/>
    <w:rsid w:val="00C91EF4"/>
    <w:rsid w:val="00CA060D"/>
    <w:rsid w:val="00CA73C8"/>
    <w:rsid w:val="00CA7DE8"/>
    <w:rsid w:val="00CB0656"/>
    <w:rsid w:val="00CB34F6"/>
    <w:rsid w:val="00CB3AC6"/>
    <w:rsid w:val="00CB4277"/>
    <w:rsid w:val="00CC118C"/>
    <w:rsid w:val="00CC1538"/>
    <w:rsid w:val="00CC335B"/>
    <w:rsid w:val="00CC376A"/>
    <w:rsid w:val="00CC3D72"/>
    <w:rsid w:val="00CC5E45"/>
    <w:rsid w:val="00CC5F65"/>
    <w:rsid w:val="00CD15E3"/>
    <w:rsid w:val="00CD38AC"/>
    <w:rsid w:val="00CD54F0"/>
    <w:rsid w:val="00CD5AE3"/>
    <w:rsid w:val="00CE0273"/>
    <w:rsid w:val="00CE1619"/>
    <w:rsid w:val="00CE3B33"/>
    <w:rsid w:val="00CE4284"/>
    <w:rsid w:val="00CE72AF"/>
    <w:rsid w:val="00CF0A16"/>
    <w:rsid w:val="00CF6342"/>
    <w:rsid w:val="00D0071D"/>
    <w:rsid w:val="00D10790"/>
    <w:rsid w:val="00D17CF8"/>
    <w:rsid w:val="00D33AB0"/>
    <w:rsid w:val="00D34CED"/>
    <w:rsid w:val="00D4203C"/>
    <w:rsid w:val="00D426BE"/>
    <w:rsid w:val="00D42E7A"/>
    <w:rsid w:val="00D51D6E"/>
    <w:rsid w:val="00D54E22"/>
    <w:rsid w:val="00D6154D"/>
    <w:rsid w:val="00D6553C"/>
    <w:rsid w:val="00D7277F"/>
    <w:rsid w:val="00D757B3"/>
    <w:rsid w:val="00D81BE0"/>
    <w:rsid w:val="00D82911"/>
    <w:rsid w:val="00D8716B"/>
    <w:rsid w:val="00D9130C"/>
    <w:rsid w:val="00D9175F"/>
    <w:rsid w:val="00D9371C"/>
    <w:rsid w:val="00D9398D"/>
    <w:rsid w:val="00DA04E4"/>
    <w:rsid w:val="00DA16BC"/>
    <w:rsid w:val="00DA2D26"/>
    <w:rsid w:val="00DB1C67"/>
    <w:rsid w:val="00DB1E9A"/>
    <w:rsid w:val="00DB446C"/>
    <w:rsid w:val="00DB592C"/>
    <w:rsid w:val="00DB718C"/>
    <w:rsid w:val="00DC0491"/>
    <w:rsid w:val="00DC5E80"/>
    <w:rsid w:val="00DC613D"/>
    <w:rsid w:val="00DC75E4"/>
    <w:rsid w:val="00DD004B"/>
    <w:rsid w:val="00DD277C"/>
    <w:rsid w:val="00DD2E10"/>
    <w:rsid w:val="00DE1967"/>
    <w:rsid w:val="00DE58DC"/>
    <w:rsid w:val="00DF2BB0"/>
    <w:rsid w:val="00DF573E"/>
    <w:rsid w:val="00DF6B55"/>
    <w:rsid w:val="00E01447"/>
    <w:rsid w:val="00E0300F"/>
    <w:rsid w:val="00E03499"/>
    <w:rsid w:val="00E03766"/>
    <w:rsid w:val="00E066FC"/>
    <w:rsid w:val="00E071F4"/>
    <w:rsid w:val="00E1573E"/>
    <w:rsid w:val="00E15952"/>
    <w:rsid w:val="00E17B4E"/>
    <w:rsid w:val="00E24CFE"/>
    <w:rsid w:val="00E26B38"/>
    <w:rsid w:val="00E27449"/>
    <w:rsid w:val="00E31694"/>
    <w:rsid w:val="00E343B6"/>
    <w:rsid w:val="00E36C67"/>
    <w:rsid w:val="00E372ED"/>
    <w:rsid w:val="00E37961"/>
    <w:rsid w:val="00E50E2A"/>
    <w:rsid w:val="00E516F2"/>
    <w:rsid w:val="00E52A97"/>
    <w:rsid w:val="00E55714"/>
    <w:rsid w:val="00E5758D"/>
    <w:rsid w:val="00E628CE"/>
    <w:rsid w:val="00E63E11"/>
    <w:rsid w:val="00E6495A"/>
    <w:rsid w:val="00E651F1"/>
    <w:rsid w:val="00E657F5"/>
    <w:rsid w:val="00E670A4"/>
    <w:rsid w:val="00E86A40"/>
    <w:rsid w:val="00E90BAA"/>
    <w:rsid w:val="00E918EA"/>
    <w:rsid w:val="00E92A51"/>
    <w:rsid w:val="00E96DA6"/>
    <w:rsid w:val="00E97D5E"/>
    <w:rsid w:val="00EB2AB2"/>
    <w:rsid w:val="00EB51E4"/>
    <w:rsid w:val="00EB7E0D"/>
    <w:rsid w:val="00EC3852"/>
    <w:rsid w:val="00EC5AB1"/>
    <w:rsid w:val="00ED0550"/>
    <w:rsid w:val="00ED5F41"/>
    <w:rsid w:val="00EE3CE4"/>
    <w:rsid w:val="00EF33DA"/>
    <w:rsid w:val="00EF4DF0"/>
    <w:rsid w:val="00EF5750"/>
    <w:rsid w:val="00F04136"/>
    <w:rsid w:val="00F05BC1"/>
    <w:rsid w:val="00F06B86"/>
    <w:rsid w:val="00F071CB"/>
    <w:rsid w:val="00F1263B"/>
    <w:rsid w:val="00F132B2"/>
    <w:rsid w:val="00F14126"/>
    <w:rsid w:val="00F20AC6"/>
    <w:rsid w:val="00F22C87"/>
    <w:rsid w:val="00F26C95"/>
    <w:rsid w:val="00F3552F"/>
    <w:rsid w:val="00F4332C"/>
    <w:rsid w:val="00F43B8C"/>
    <w:rsid w:val="00F466BB"/>
    <w:rsid w:val="00F46845"/>
    <w:rsid w:val="00F504AF"/>
    <w:rsid w:val="00F5170D"/>
    <w:rsid w:val="00F5327A"/>
    <w:rsid w:val="00F5364D"/>
    <w:rsid w:val="00F53EF7"/>
    <w:rsid w:val="00F60A18"/>
    <w:rsid w:val="00F70163"/>
    <w:rsid w:val="00F72BEB"/>
    <w:rsid w:val="00F7529F"/>
    <w:rsid w:val="00F81CA2"/>
    <w:rsid w:val="00F83115"/>
    <w:rsid w:val="00F85730"/>
    <w:rsid w:val="00F903F1"/>
    <w:rsid w:val="00F968E1"/>
    <w:rsid w:val="00FA0D3B"/>
    <w:rsid w:val="00FA24BA"/>
    <w:rsid w:val="00FB240E"/>
    <w:rsid w:val="00FB46AA"/>
    <w:rsid w:val="00FB7000"/>
    <w:rsid w:val="00FD28DF"/>
    <w:rsid w:val="00FE2C36"/>
    <w:rsid w:val="00FE501C"/>
    <w:rsid w:val="00FE51BF"/>
    <w:rsid w:val="00FE5648"/>
    <w:rsid w:val="00FE5BC7"/>
    <w:rsid w:val="00FE7F36"/>
    <w:rsid w:val="00FF1A64"/>
    <w:rsid w:val="00FF21EF"/>
    <w:rsid w:val="00FF53EA"/>
    <w:rsid w:val="00FF5551"/>
    <w:rsid w:val="00FF5EF7"/>
    <w:rsid w:val="00FF6E19"/>
    <w:rsid w:val="00FF7F8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2"/>
    <o:shapelayout v:ext="edit">
      <o:idmap v:ext="edit" data="1"/>
    </o:shapelayout>
  </w:shapeDefaults>
  <w:decimalSymbol w:val=","/>
  <w:listSeparator w:val=";"/>
  <w14:docId w14:val="207830B3"/>
  <w15:docId w15:val="{4186D89E-2B0B-4204-B43E-C64611D4D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F3DE5"/>
    <w:rPr>
      <w:sz w:val="28"/>
    </w:rPr>
  </w:style>
  <w:style w:type="paragraph" w:styleId="Titolo1">
    <w:name w:val="heading 1"/>
    <w:basedOn w:val="Normale"/>
    <w:next w:val="Normale"/>
    <w:qFormat/>
    <w:rsid w:val="00A552B3"/>
    <w:pPr>
      <w:keepNext/>
      <w:tabs>
        <w:tab w:val="center" w:pos="4962"/>
      </w:tabs>
      <w:spacing w:line="360" w:lineRule="auto"/>
      <w:ind w:left="284" w:hanging="284"/>
      <w:jc w:val="both"/>
      <w:outlineLvl w:val="0"/>
    </w:pPr>
    <w:rPr>
      <w:rFonts w:ascii="Garamond" w:hAnsi="Garamond"/>
      <w:b/>
      <w:sz w:val="36"/>
      <w:szCs w:val="36"/>
    </w:rPr>
  </w:style>
  <w:style w:type="paragraph" w:styleId="Titolo2">
    <w:name w:val="heading 2"/>
    <w:basedOn w:val="Normale"/>
    <w:next w:val="Normale"/>
    <w:qFormat/>
    <w:rsid w:val="00A552B3"/>
    <w:pPr>
      <w:keepNext/>
      <w:tabs>
        <w:tab w:val="left" w:pos="-1701"/>
      </w:tabs>
      <w:spacing w:line="360" w:lineRule="atLeast"/>
      <w:outlineLvl w:val="1"/>
    </w:pPr>
    <w:rPr>
      <w:rFonts w:ascii="Garamond" w:hAnsi="Garamond"/>
      <w:b/>
      <w:sz w:val="24"/>
    </w:rPr>
  </w:style>
  <w:style w:type="paragraph" w:styleId="Titolo3">
    <w:name w:val="heading 3"/>
    <w:basedOn w:val="Normale"/>
    <w:next w:val="Normale"/>
    <w:qFormat/>
    <w:rsid w:val="00A552B3"/>
    <w:pPr>
      <w:keepNext/>
      <w:ind w:left="214" w:right="70" w:hanging="142"/>
      <w:outlineLvl w:val="2"/>
    </w:pPr>
    <w:rPr>
      <w:rFonts w:ascii="Garamond" w:hAnsi="Garamond"/>
      <w:b/>
      <w:sz w:val="26"/>
    </w:rPr>
  </w:style>
  <w:style w:type="paragraph" w:styleId="Titolo4">
    <w:name w:val="heading 4"/>
    <w:basedOn w:val="Normale"/>
    <w:next w:val="Normale"/>
    <w:qFormat/>
    <w:rsid w:val="00A552B3"/>
    <w:pPr>
      <w:keepNext/>
      <w:ind w:left="214" w:hanging="142"/>
      <w:outlineLvl w:val="3"/>
    </w:pPr>
    <w:rPr>
      <w:rFonts w:ascii="Garamond" w:hAnsi="Garamond"/>
      <w:b/>
      <w:sz w:val="26"/>
    </w:rPr>
  </w:style>
  <w:style w:type="paragraph" w:styleId="Titolo5">
    <w:name w:val="heading 5"/>
    <w:basedOn w:val="Normale"/>
    <w:next w:val="Normale"/>
    <w:qFormat/>
    <w:rsid w:val="00A552B3"/>
    <w:pPr>
      <w:keepNext/>
      <w:ind w:left="212" w:hanging="141"/>
      <w:outlineLvl w:val="4"/>
    </w:pPr>
    <w:rPr>
      <w:rFonts w:ascii="Garamond" w:hAnsi="Garamond"/>
      <w:b/>
      <w:sz w:val="26"/>
    </w:rPr>
  </w:style>
  <w:style w:type="paragraph" w:styleId="Titolo6">
    <w:name w:val="heading 6"/>
    <w:basedOn w:val="Normale"/>
    <w:next w:val="Normale"/>
    <w:qFormat/>
    <w:rsid w:val="00A552B3"/>
    <w:pPr>
      <w:keepNext/>
      <w:ind w:left="283" w:hanging="141"/>
      <w:outlineLvl w:val="5"/>
    </w:pPr>
    <w:rPr>
      <w:rFonts w:ascii="Garamond" w:hAnsi="Garamond"/>
      <w:b/>
      <w:sz w:val="26"/>
    </w:rPr>
  </w:style>
  <w:style w:type="paragraph" w:styleId="Titolo7">
    <w:name w:val="heading 7"/>
    <w:basedOn w:val="Normale"/>
    <w:next w:val="Normale"/>
    <w:qFormat/>
    <w:rsid w:val="00A552B3"/>
    <w:pPr>
      <w:keepNext/>
      <w:ind w:left="214" w:right="71" w:hanging="142"/>
      <w:outlineLvl w:val="6"/>
    </w:pPr>
    <w:rPr>
      <w:rFonts w:ascii="Garamond" w:hAnsi="Garamond"/>
      <w:b/>
      <w:sz w:val="26"/>
    </w:rPr>
  </w:style>
  <w:style w:type="paragraph" w:styleId="Titolo8">
    <w:name w:val="heading 8"/>
    <w:basedOn w:val="Normale"/>
    <w:next w:val="Normale"/>
    <w:qFormat/>
    <w:rsid w:val="00A552B3"/>
    <w:pPr>
      <w:keepNext/>
      <w:jc w:val="center"/>
      <w:outlineLvl w:val="7"/>
    </w:pPr>
    <w:rPr>
      <w:rFonts w:ascii="Garamond" w:hAnsi="Garamond"/>
      <w:b/>
    </w:rPr>
  </w:style>
  <w:style w:type="paragraph" w:styleId="Titolo9">
    <w:name w:val="heading 9"/>
    <w:basedOn w:val="Normale"/>
    <w:next w:val="Normale"/>
    <w:qFormat/>
    <w:rsid w:val="00A552B3"/>
    <w:pPr>
      <w:keepNext/>
      <w:ind w:right="-994"/>
      <w:jc w:val="center"/>
      <w:outlineLvl w:val="8"/>
    </w:pPr>
    <w:rPr>
      <w:rFonts w:ascii="Garamond" w:hAnsi="Garamond"/>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1">
    <w:name w:val="Corpo testo1"/>
    <w:basedOn w:val="Normale"/>
    <w:rsid w:val="00A552B3"/>
    <w:rPr>
      <w:noProof/>
      <w:sz w:val="20"/>
      <w14:shadow w14:blurRad="50800" w14:dist="38100" w14:dir="2700000" w14:sx="100000" w14:sy="100000" w14:kx="0" w14:ky="0" w14:algn="tl">
        <w14:srgbClr w14:val="000000">
          <w14:alpha w14:val="60000"/>
        </w14:srgbClr>
      </w14:shadow>
    </w:rPr>
  </w:style>
  <w:style w:type="paragraph" w:styleId="Pidipagina">
    <w:name w:val="footer"/>
    <w:basedOn w:val="Normale"/>
    <w:link w:val="PidipaginaCarattere"/>
    <w:rsid w:val="00A552B3"/>
    <w:pPr>
      <w:tabs>
        <w:tab w:val="center" w:pos="4819"/>
        <w:tab w:val="right" w:pos="9638"/>
      </w:tabs>
    </w:pPr>
    <w:rPr>
      <w:noProof/>
    </w:rPr>
  </w:style>
  <w:style w:type="paragraph" w:styleId="Testonotaapidipagina">
    <w:name w:val="footnote text"/>
    <w:basedOn w:val="Normale"/>
    <w:semiHidden/>
    <w:rsid w:val="00A552B3"/>
    <w:rPr>
      <w:sz w:val="20"/>
    </w:rPr>
  </w:style>
  <w:style w:type="paragraph" w:styleId="Intestazione">
    <w:name w:val="header"/>
    <w:basedOn w:val="Normale"/>
    <w:link w:val="IntestazioneCarattere"/>
    <w:rsid w:val="00A552B3"/>
    <w:pPr>
      <w:tabs>
        <w:tab w:val="center" w:pos="4819"/>
        <w:tab w:val="right" w:pos="9638"/>
      </w:tabs>
    </w:pPr>
  </w:style>
  <w:style w:type="paragraph" w:styleId="Testodelblocco">
    <w:name w:val="Block Text"/>
    <w:basedOn w:val="Normale"/>
    <w:rsid w:val="00A552B3"/>
    <w:pPr>
      <w:ind w:left="214" w:right="70" w:hanging="142"/>
    </w:pPr>
    <w:rPr>
      <w:rFonts w:ascii="Garamond" w:hAnsi="Garamond"/>
      <w:sz w:val="26"/>
    </w:rPr>
  </w:style>
  <w:style w:type="paragraph" w:styleId="Corpotesto">
    <w:name w:val="Body Text"/>
    <w:basedOn w:val="Normale"/>
    <w:rsid w:val="00A552B3"/>
    <w:pPr>
      <w:ind w:right="71"/>
    </w:pPr>
    <w:rPr>
      <w:rFonts w:ascii="Garamond" w:hAnsi="Garamond"/>
      <w:sz w:val="26"/>
    </w:rPr>
  </w:style>
  <w:style w:type="paragraph" w:styleId="Rientrocorpodeltesto">
    <w:name w:val="Body Text Indent"/>
    <w:basedOn w:val="Normale"/>
    <w:rsid w:val="00A552B3"/>
    <w:pPr>
      <w:ind w:left="-147"/>
    </w:pPr>
    <w:rPr>
      <w:rFonts w:ascii="Garamond" w:hAnsi="Garamond"/>
      <w:sz w:val="26"/>
    </w:rPr>
  </w:style>
  <w:style w:type="paragraph" w:styleId="Rientrocorpodeltesto2">
    <w:name w:val="Body Text Indent 2"/>
    <w:basedOn w:val="Normale"/>
    <w:rsid w:val="00A552B3"/>
    <w:pPr>
      <w:ind w:left="213" w:hanging="142"/>
    </w:pPr>
    <w:rPr>
      <w:rFonts w:ascii="Garamond" w:hAnsi="Garamond"/>
      <w:sz w:val="26"/>
    </w:rPr>
  </w:style>
  <w:style w:type="paragraph" w:styleId="Corpodeltesto2">
    <w:name w:val="Body Text 2"/>
    <w:basedOn w:val="Normale"/>
    <w:rsid w:val="00A552B3"/>
    <w:pPr>
      <w:tabs>
        <w:tab w:val="left" w:pos="284"/>
      </w:tabs>
      <w:jc w:val="both"/>
    </w:pPr>
    <w:rPr>
      <w:rFonts w:ascii="Garamond" w:hAnsi="Garamond"/>
      <w:sz w:val="26"/>
    </w:rPr>
  </w:style>
  <w:style w:type="paragraph" w:styleId="Corpodeltesto3">
    <w:name w:val="Body Text 3"/>
    <w:basedOn w:val="Normale"/>
    <w:rsid w:val="00A552B3"/>
    <w:rPr>
      <w:rFonts w:ascii="Garamond" w:hAnsi="Garamond"/>
      <w:sz w:val="26"/>
    </w:rPr>
  </w:style>
  <w:style w:type="paragraph" w:styleId="Rientrocorpodeltesto3">
    <w:name w:val="Body Text Indent 3"/>
    <w:basedOn w:val="Normale"/>
    <w:rsid w:val="00A552B3"/>
    <w:pPr>
      <w:spacing w:line="360" w:lineRule="auto"/>
      <w:ind w:left="1134" w:hanging="425"/>
      <w:jc w:val="both"/>
    </w:pPr>
    <w:rPr>
      <w:rFonts w:ascii="Garamond" w:hAnsi="Garamond"/>
      <w:sz w:val="32"/>
    </w:rPr>
  </w:style>
  <w:style w:type="character" w:styleId="Numeropagina">
    <w:name w:val="page number"/>
    <w:basedOn w:val="Carpredefinitoparagrafo"/>
    <w:rsid w:val="00A552B3"/>
  </w:style>
  <w:style w:type="paragraph" w:styleId="Didascalia">
    <w:name w:val="caption"/>
    <w:basedOn w:val="Normale"/>
    <w:next w:val="Normale"/>
    <w:qFormat/>
    <w:rsid w:val="00A552B3"/>
    <w:pPr>
      <w:jc w:val="center"/>
    </w:pPr>
    <w:rPr>
      <w:rFonts w:ascii="Garamond" w:hAnsi="Garamond"/>
      <w:b/>
    </w:rPr>
  </w:style>
  <w:style w:type="character" w:styleId="Rimandonotaapidipagina">
    <w:name w:val="footnote reference"/>
    <w:basedOn w:val="Carpredefinitoparagrafo"/>
    <w:semiHidden/>
    <w:rsid w:val="00A552B3"/>
    <w:rPr>
      <w:vertAlign w:val="superscript"/>
    </w:rPr>
  </w:style>
  <w:style w:type="paragraph" w:customStyle="1" w:styleId="Stile2">
    <w:name w:val="Stile2"/>
    <w:rsid w:val="00A552B3"/>
    <w:pPr>
      <w:jc w:val="both"/>
    </w:pPr>
    <w:rPr>
      <w:rFonts w:ascii="Garamond" w:hAnsi="Garamond"/>
      <w:noProof/>
      <w:sz w:val="24"/>
    </w:rPr>
  </w:style>
  <w:style w:type="paragraph" w:customStyle="1" w:styleId="Testoprede1">
    <w:name w:val="Testo prede:1"/>
    <w:basedOn w:val="Normale"/>
    <w:rsid w:val="00A552B3"/>
    <w:rPr>
      <w:sz w:val="24"/>
    </w:rPr>
  </w:style>
  <w:style w:type="paragraph" w:styleId="Sommario3">
    <w:name w:val="toc 3"/>
    <w:basedOn w:val="Normale"/>
    <w:next w:val="Normale"/>
    <w:autoRedefine/>
    <w:semiHidden/>
    <w:rsid w:val="00A552B3"/>
    <w:pPr>
      <w:ind w:left="560"/>
    </w:pPr>
    <w:rPr>
      <w:i/>
      <w:iCs/>
      <w:sz w:val="20"/>
    </w:rPr>
  </w:style>
  <w:style w:type="paragraph" w:styleId="Sommario2">
    <w:name w:val="toc 2"/>
    <w:basedOn w:val="Normale"/>
    <w:next w:val="Normale"/>
    <w:autoRedefine/>
    <w:uiPriority w:val="39"/>
    <w:rsid w:val="00A552B3"/>
    <w:pPr>
      <w:tabs>
        <w:tab w:val="right" w:leader="dot" w:pos="9622"/>
      </w:tabs>
      <w:ind w:left="280"/>
    </w:pPr>
    <w:rPr>
      <w:rFonts w:ascii="Garamond" w:hAnsi="Garamond" w:cs="Tahoma"/>
      <w:b/>
      <w:smallCaps/>
      <w:noProof/>
      <w:sz w:val="24"/>
      <w:szCs w:val="24"/>
    </w:rPr>
  </w:style>
  <w:style w:type="paragraph" w:styleId="Sommario1">
    <w:name w:val="toc 1"/>
    <w:basedOn w:val="Normale"/>
    <w:next w:val="Normale"/>
    <w:autoRedefine/>
    <w:uiPriority w:val="39"/>
    <w:rsid w:val="00A552B3"/>
    <w:pPr>
      <w:spacing w:before="120" w:after="120"/>
    </w:pPr>
    <w:rPr>
      <w:b/>
      <w:bCs/>
      <w:caps/>
      <w:sz w:val="20"/>
    </w:rPr>
  </w:style>
  <w:style w:type="character" w:styleId="Collegamentoipertestuale">
    <w:name w:val="Hyperlink"/>
    <w:basedOn w:val="Carpredefinitoparagrafo"/>
    <w:uiPriority w:val="99"/>
    <w:rsid w:val="00A552B3"/>
    <w:rPr>
      <w:color w:val="0000FF"/>
      <w:u w:val="single"/>
    </w:rPr>
  </w:style>
  <w:style w:type="paragraph" w:customStyle="1" w:styleId="Sommario10">
    <w:name w:val="Sommario1"/>
    <w:basedOn w:val="Sommario1"/>
    <w:next w:val="Sommario2"/>
    <w:rsid w:val="00A552B3"/>
    <w:pPr>
      <w:tabs>
        <w:tab w:val="right" w:leader="dot" w:pos="9622"/>
      </w:tabs>
    </w:pPr>
    <w:rPr>
      <w:noProof/>
      <w:sz w:val="24"/>
      <w:szCs w:val="24"/>
    </w:rPr>
  </w:style>
  <w:style w:type="paragraph" w:customStyle="1" w:styleId="StileSommario2Sinistro049cm">
    <w:name w:val="Stile Sommario 2 + Sinistro:  049 cm"/>
    <w:basedOn w:val="Sommario2"/>
    <w:rsid w:val="00A552B3"/>
    <w:pPr>
      <w:ind w:left="278"/>
    </w:pPr>
    <w:rPr>
      <w:sz w:val="22"/>
    </w:rPr>
  </w:style>
  <w:style w:type="paragraph" w:styleId="Sommario4">
    <w:name w:val="toc 4"/>
    <w:basedOn w:val="Normale"/>
    <w:next w:val="Normale"/>
    <w:autoRedefine/>
    <w:semiHidden/>
    <w:rsid w:val="00A552B3"/>
    <w:pPr>
      <w:ind w:left="840"/>
    </w:pPr>
    <w:rPr>
      <w:sz w:val="18"/>
      <w:szCs w:val="18"/>
    </w:rPr>
  </w:style>
  <w:style w:type="paragraph" w:styleId="Sommario5">
    <w:name w:val="toc 5"/>
    <w:basedOn w:val="Normale"/>
    <w:next w:val="Normale"/>
    <w:autoRedefine/>
    <w:semiHidden/>
    <w:rsid w:val="00A552B3"/>
    <w:pPr>
      <w:ind w:left="1120"/>
    </w:pPr>
    <w:rPr>
      <w:sz w:val="18"/>
      <w:szCs w:val="18"/>
    </w:rPr>
  </w:style>
  <w:style w:type="paragraph" w:styleId="Sommario6">
    <w:name w:val="toc 6"/>
    <w:basedOn w:val="Normale"/>
    <w:next w:val="Normale"/>
    <w:autoRedefine/>
    <w:semiHidden/>
    <w:rsid w:val="00A552B3"/>
    <w:pPr>
      <w:ind w:left="1400"/>
    </w:pPr>
    <w:rPr>
      <w:sz w:val="18"/>
      <w:szCs w:val="18"/>
    </w:rPr>
  </w:style>
  <w:style w:type="paragraph" w:styleId="Sommario7">
    <w:name w:val="toc 7"/>
    <w:basedOn w:val="Normale"/>
    <w:next w:val="Normale"/>
    <w:autoRedefine/>
    <w:semiHidden/>
    <w:rsid w:val="00A552B3"/>
    <w:pPr>
      <w:ind w:left="1680"/>
    </w:pPr>
    <w:rPr>
      <w:sz w:val="18"/>
      <w:szCs w:val="18"/>
    </w:rPr>
  </w:style>
  <w:style w:type="paragraph" w:styleId="Sommario8">
    <w:name w:val="toc 8"/>
    <w:basedOn w:val="Normale"/>
    <w:next w:val="Normale"/>
    <w:autoRedefine/>
    <w:semiHidden/>
    <w:rsid w:val="00A552B3"/>
    <w:pPr>
      <w:ind w:left="1960"/>
    </w:pPr>
    <w:rPr>
      <w:sz w:val="18"/>
      <w:szCs w:val="18"/>
    </w:rPr>
  </w:style>
  <w:style w:type="paragraph" w:styleId="Sommario9">
    <w:name w:val="toc 9"/>
    <w:basedOn w:val="Normale"/>
    <w:next w:val="Normale"/>
    <w:autoRedefine/>
    <w:semiHidden/>
    <w:rsid w:val="00A552B3"/>
    <w:pPr>
      <w:ind w:left="2240"/>
    </w:pPr>
    <w:rPr>
      <w:sz w:val="18"/>
      <w:szCs w:val="18"/>
    </w:rPr>
  </w:style>
  <w:style w:type="paragraph" w:customStyle="1" w:styleId="Stile1">
    <w:name w:val="Stile1"/>
    <w:basedOn w:val="Sommario1"/>
    <w:rsid w:val="00A552B3"/>
    <w:pPr>
      <w:tabs>
        <w:tab w:val="left" w:pos="560"/>
        <w:tab w:val="right" w:leader="dot" w:pos="9622"/>
      </w:tabs>
      <w:spacing w:line="360" w:lineRule="auto"/>
    </w:pPr>
    <w:rPr>
      <w:noProof/>
    </w:rPr>
  </w:style>
  <w:style w:type="paragraph" w:styleId="Testonormale">
    <w:name w:val="Plain Text"/>
    <w:basedOn w:val="Normale"/>
    <w:rsid w:val="00A552B3"/>
    <w:rPr>
      <w:rFonts w:ascii="Courier New" w:hAnsi="Courier New" w:cs="Courier New"/>
      <w:sz w:val="20"/>
    </w:rPr>
  </w:style>
  <w:style w:type="paragraph" w:styleId="Testofumetto">
    <w:name w:val="Balloon Text"/>
    <w:basedOn w:val="Normale"/>
    <w:semiHidden/>
    <w:rsid w:val="00A552B3"/>
    <w:rPr>
      <w:rFonts w:ascii="Tahoma" w:hAnsi="Tahoma" w:cs="Tahoma"/>
      <w:sz w:val="16"/>
      <w:szCs w:val="16"/>
    </w:rPr>
  </w:style>
  <w:style w:type="character" w:styleId="Collegamentovisitato">
    <w:name w:val="FollowedHyperlink"/>
    <w:basedOn w:val="Carpredefinitoparagrafo"/>
    <w:rsid w:val="00A552B3"/>
    <w:rPr>
      <w:color w:val="800080"/>
      <w:u w:val="single"/>
    </w:rPr>
  </w:style>
  <w:style w:type="paragraph" w:customStyle="1" w:styleId="Corpodeltesto21">
    <w:name w:val="Corpo del testo 21"/>
    <w:basedOn w:val="Normale"/>
    <w:rsid w:val="00A552B3"/>
    <w:pPr>
      <w:jc w:val="both"/>
    </w:pPr>
    <w:rPr>
      <w:sz w:val="24"/>
    </w:rPr>
  </w:style>
  <w:style w:type="paragraph" w:styleId="NormaleWeb">
    <w:name w:val="Normal (Web)"/>
    <w:basedOn w:val="Normale"/>
    <w:uiPriority w:val="99"/>
    <w:rsid w:val="00A552B3"/>
    <w:pPr>
      <w:spacing w:before="100" w:beforeAutospacing="1" w:after="100" w:afterAutospacing="1"/>
    </w:pPr>
    <w:rPr>
      <w:color w:val="000000"/>
      <w:sz w:val="24"/>
      <w:szCs w:val="24"/>
    </w:rPr>
  </w:style>
  <w:style w:type="paragraph" w:customStyle="1" w:styleId="Testopredefinito">
    <w:name w:val="Testo predefinito"/>
    <w:basedOn w:val="Normale"/>
    <w:rsid w:val="00A552B3"/>
    <w:rPr>
      <w:sz w:val="24"/>
    </w:rPr>
  </w:style>
  <w:style w:type="character" w:styleId="Enfasicorsivo">
    <w:name w:val="Emphasis"/>
    <w:basedOn w:val="Carpredefinitoparagrafo"/>
    <w:qFormat/>
    <w:rsid w:val="00A552B3"/>
    <w:rPr>
      <w:i/>
      <w:iCs/>
    </w:rPr>
  </w:style>
  <w:style w:type="paragraph" w:styleId="Testonotadichiusura">
    <w:name w:val="endnote text"/>
    <w:basedOn w:val="Normale"/>
    <w:semiHidden/>
    <w:rsid w:val="00A552B3"/>
    <w:rPr>
      <w:sz w:val="20"/>
    </w:rPr>
  </w:style>
  <w:style w:type="character" w:styleId="Rimandonotadichiusura">
    <w:name w:val="endnote reference"/>
    <w:basedOn w:val="Carpredefinitoparagrafo"/>
    <w:semiHidden/>
    <w:rsid w:val="00A552B3"/>
    <w:rPr>
      <w:vertAlign w:val="superscript"/>
    </w:rPr>
  </w:style>
  <w:style w:type="table" w:styleId="Grigliatabella">
    <w:name w:val="Table Grid"/>
    <w:basedOn w:val="Tabellanormale"/>
    <w:rsid w:val="004E7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tabella">
    <w:name w:val="Testo tabella"/>
    <w:basedOn w:val="Normale"/>
    <w:rsid w:val="00A552B3"/>
    <w:pPr>
      <w:spacing w:before="100" w:after="100"/>
      <w:ind w:left="20" w:right="20"/>
    </w:pPr>
    <w:rPr>
      <w:rFonts w:ascii="Palatino" w:hAnsi="Palatino"/>
      <w:sz w:val="20"/>
    </w:rPr>
  </w:style>
  <w:style w:type="paragraph" w:customStyle="1" w:styleId="BodyText31">
    <w:name w:val="Body Text 31"/>
    <w:basedOn w:val="Normale"/>
    <w:rsid w:val="001B3EAD"/>
    <w:pPr>
      <w:widowControl w:val="0"/>
      <w:spacing w:line="360" w:lineRule="atLeast"/>
      <w:jc w:val="both"/>
    </w:pPr>
    <w:rPr>
      <w:sz w:val="24"/>
    </w:rPr>
  </w:style>
  <w:style w:type="paragraph" w:customStyle="1" w:styleId="xl23">
    <w:name w:val="xl23"/>
    <w:basedOn w:val="Normale"/>
    <w:rsid w:val="001B3EAD"/>
    <w:pPr>
      <w:spacing w:before="100" w:beforeAutospacing="1" w:after="100" w:afterAutospacing="1"/>
      <w:jc w:val="center"/>
    </w:pPr>
    <w:rPr>
      <w:rFonts w:ascii="Arial" w:hAnsi="Arial" w:cs="Arial"/>
      <w:b/>
      <w:bCs/>
      <w:sz w:val="24"/>
      <w:szCs w:val="24"/>
    </w:rPr>
  </w:style>
  <w:style w:type="paragraph" w:styleId="Nessunaspaziatura">
    <w:name w:val="No Spacing"/>
    <w:uiPriority w:val="1"/>
    <w:qFormat/>
    <w:rsid w:val="00175EAA"/>
    <w:rPr>
      <w:sz w:val="28"/>
    </w:rPr>
  </w:style>
  <w:style w:type="paragraph" w:customStyle="1" w:styleId="p7">
    <w:name w:val="p7"/>
    <w:basedOn w:val="Normale"/>
    <w:rsid w:val="00933CD7"/>
    <w:pPr>
      <w:widowControl w:val="0"/>
      <w:autoSpaceDE w:val="0"/>
      <w:autoSpaceDN w:val="0"/>
      <w:adjustRightInd w:val="0"/>
      <w:jc w:val="both"/>
    </w:pPr>
    <w:rPr>
      <w:sz w:val="24"/>
      <w:szCs w:val="24"/>
      <w:lang w:val="en-US"/>
    </w:rPr>
  </w:style>
  <w:style w:type="paragraph" w:styleId="Paragrafoelenco">
    <w:name w:val="List Paragraph"/>
    <w:basedOn w:val="Normale"/>
    <w:uiPriority w:val="34"/>
    <w:qFormat/>
    <w:rsid w:val="005465FC"/>
    <w:pPr>
      <w:ind w:left="720"/>
      <w:contextualSpacing/>
    </w:pPr>
  </w:style>
  <w:style w:type="paragraph" w:customStyle="1" w:styleId="p16">
    <w:name w:val="p16"/>
    <w:basedOn w:val="Normale"/>
    <w:rsid w:val="00A411D9"/>
    <w:pPr>
      <w:widowControl w:val="0"/>
      <w:tabs>
        <w:tab w:val="left" w:pos="697"/>
      </w:tabs>
      <w:autoSpaceDE w:val="0"/>
      <w:autoSpaceDN w:val="0"/>
      <w:adjustRightInd w:val="0"/>
      <w:ind w:left="743" w:hanging="697"/>
      <w:jc w:val="both"/>
    </w:pPr>
    <w:rPr>
      <w:sz w:val="24"/>
      <w:szCs w:val="24"/>
      <w:lang w:val="en-US"/>
    </w:rPr>
  </w:style>
  <w:style w:type="character" w:customStyle="1" w:styleId="PidipaginaCarattere">
    <w:name w:val="Piè di pagina Carattere"/>
    <w:basedOn w:val="Carpredefinitoparagrafo"/>
    <w:link w:val="Pidipagina"/>
    <w:rsid w:val="008E2109"/>
    <w:rPr>
      <w:noProof/>
      <w:sz w:val="28"/>
    </w:rPr>
  </w:style>
  <w:style w:type="character" w:customStyle="1" w:styleId="IntestazioneCarattere">
    <w:name w:val="Intestazione Carattere"/>
    <w:basedOn w:val="Carpredefinitoparagrafo"/>
    <w:link w:val="Intestazione"/>
    <w:rsid w:val="008E2109"/>
    <w:rPr>
      <w:sz w:val="28"/>
    </w:rPr>
  </w:style>
  <w:style w:type="paragraph" w:customStyle="1" w:styleId="Default">
    <w:name w:val="Default"/>
    <w:rsid w:val="0081729F"/>
    <w:pPr>
      <w:widowControl w:val="0"/>
      <w:autoSpaceDE w:val="0"/>
      <w:autoSpaceDN w:val="0"/>
      <w:adjustRightInd w:val="0"/>
    </w:pPr>
    <w:rPr>
      <w:color w:val="000000"/>
      <w:sz w:val="24"/>
      <w:szCs w:val="24"/>
    </w:rPr>
  </w:style>
  <w:style w:type="character" w:styleId="Rimandocommento">
    <w:name w:val="annotation reference"/>
    <w:basedOn w:val="Carpredefinitoparagrafo"/>
    <w:uiPriority w:val="99"/>
    <w:semiHidden/>
    <w:unhideWhenUsed/>
    <w:rsid w:val="00077E5A"/>
    <w:rPr>
      <w:sz w:val="16"/>
      <w:szCs w:val="16"/>
    </w:rPr>
  </w:style>
  <w:style w:type="paragraph" w:styleId="Testocommento">
    <w:name w:val="annotation text"/>
    <w:basedOn w:val="Normale"/>
    <w:link w:val="TestocommentoCarattere"/>
    <w:uiPriority w:val="99"/>
    <w:semiHidden/>
    <w:unhideWhenUsed/>
    <w:rsid w:val="00077E5A"/>
    <w:rPr>
      <w:sz w:val="20"/>
    </w:rPr>
  </w:style>
  <w:style w:type="character" w:customStyle="1" w:styleId="TestocommentoCarattere">
    <w:name w:val="Testo commento Carattere"/>
    <w:basedOn w:val="Carpredefinitoparagrafo"/>
    <w:link w:val="Testocommento"/>
    <w:uiPriority w:val="99"/>
    <w:semiHidden/>
    <w:rsid w:val="00077E5A"/>
  </w:style>
  <w:style w:type="paragraph" w:styleId="Soggettocommento">
    <w:name w:val="annotation subject"/>
    <w:basedOn w:val="Testocommento"/>
    <w:next w:val="Testocommento"/>
    <w:link w:val="SoggettocommentoCarattere"/>
    <w:uiPriority w:val="99"/>
    <w:semiHidden/>
    <w:unhideWhenUsed/>
    <w:rsid w:val="00077E5A"/>
    <w:rPr>
      <w:b/>
      <w:bCs/>
    </w:rPr>
  </w:style>
  <w:style w:type="character" w:customStyle="1" w:styleId="SoggettocommentoCarattere">
    <w:name w:val="Soggetto commento Carattere"/>
    <w:basedOn w:val="TestocommentoCarattere"/>
    <w:link w:val="Soggettocommento"/>
    <w:uiPriority w:val="99"/>
    <w:semiHidden/>
    <w:rsid w:val="00077E5A"/>
    <w:rPr>
      <w:b/>
      <w:bCs/>
    </w:rPr>
  </w:style>
  <w:style w:type="paragraph" w:customStyle="1" w:styleId="Testonormale1">
    <w:name w:val="Testo normale1"/>
    <w:basedOn w:val="Normale"/>
    <w:rsid w:val="00C73821"/>
    <w:pPr>
      <w:widowControl w:val="0"/>
      <w:spacing w:line="288" w:lineRule="auto"/>
      <w:jc w:val="both"/>
    </w:pPr>
    <w:rPr>
      <w:sz w:val="26"/>
    </w:rPr>
  </w:style>
  <w:style w:type="paragraph" w:customStyle="1" w:styleId="Testonormale2">
    <w:name w:val="Testo normale2"/>
    <w:basedOn w:val="Normale"/>
    <w:rsid w:val="00D8716B"/>
    <w:pPr>
      <w:widowControl w:val="0"/>
      <w:spacing w:line="288" w:lineRule="auto"/>
      <w:jc w:val="both"/>
    </w:pPr>
    <w:rPr>
      <w:sz w:val="26"/>
    </w:rPr>
  </w:style>
  <w:style w:type="paragraph" w:customStyle="1" w:styleId="Corpotesto10">
    <w:name w:val="Corpo testo1"/>
    <w:basedOn w:val="Normale"/>
    <w:rsid w:val="00101A27"/>
    <w:rPr>
      <w:noProof/>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307312">
      <w:bodyDiv w:val="1"/>
      <w:marLeft w:val="0"/>
      <w:marRight w:val="0"/>
      <w:marTop w:val="0"/>
      <w:marBottom w:val="0"/>
      <w:divBdr>
        <w:top w:val="none" w:sz="0" w:space="0" w:color="auto"/>
        <w:left w:val="none" w:sz="0" w:space="0" w:color="auto"/>
        <w:bottom w:val="none" w:sz="0" w:space="0" w:color="auto"/>
        <w:right w:val="none" w:sz="0" w:space="0" w:color="auto"/>
      </w:divBdr>
    </w:div>
    <w:div w:id="282885953">
      <w:bodyDiv w:val="1"/>
      <w:marLeft w:val="0"/>
      <w:marRight w:val="0"/>
      <w:marTop w:val="0"/>
      <w:marBottom w:val="0"/>
      <w:divBdr>
        <w:top w:val="none" w:sz="0" w:space="0" w:color="auto"/>
        <w:left w:val="none" w:sz="0" w:space="0" w:color="auto"/>
        <w:bottom w:val="none" w:sz="0" w:space="0" w:color="auto"/>
        <w:right w:val="none" w:sz="0" w:space="0" w:color="auto"/>
      </w:divBdr>
    </w:div>
    <w:div w:id="397751212">
      <w:bodyDiv w:val="1"/>
      <w:marLeft w:val="0"/>
      <w:marRight w:val="0"/>
      <w:marTop w:val="0"/>
      <w:marBottom w:val="0"/>
      <w:divBdr>
        <w:top w:val="none" w:sz="0" w:space="0" w:color="auto"/>
        <w:left w:val="none" w:sz="0" w:space="0" w:color="auto"/>
        <w:bottom w:val="none" w:sz="0" w:space="0" w:color="auto"/>
        <w:right w:val="none" w:sz="0" w:space="0" w:color="auto"/>
      </w:divBdr>
    </w:div>
    <w:div w:id="432819004">
      <w:bodyDiv w:val="1"/>
      <w:marLeft w:val="0"/>
      <w:marRight w:val="0"/>
      <w:marTop w:val="0"/>
      <w:marBottom w:val="0"/>
      <w:divBdr>
        <w:top w:val="none" w:sz="0" w:space="0" w:color="auto"/>
        <w:left w:val="none" w:sz="0" w:space="0" w:color="auto"/>
        <w:bottom w:val="none" w:sz="0" w:space="0" w:color="auto"/>
        <w:right w:val="none" w:sz="0" w:space="0" w:color="auto"/>
      </w:divBdr>
    </w:div>
    <w:div w:id="483592937">
      <w:bodyDiv w:val="1"/>
      <w:marLeft w:val="0"/>
      <w:marRight w:val="0"/>
      <w:marTop w:val="0"/>
      <w:marBottom w:val="0"/>
      <w:divBdr>
        <w:top w:val="none" w:sz="0" w:space="0" w:color="auto"/>
        <w:left w:val="none" w:sz="0" w:space="0" w:color="auto"/>
        <w:bottom w:val="none" w:sz="0" w:space="0" w:color="auto"/>
        <w:right w:val="none" w:sz="0" w:space="0" w:color="auto"/>
      </w:divBdr>
    </w:div>
    <w:div w:id="518200175">
      <w:bodyDiv w:val="1"/>
      <w:marLeft w:val="0"/>
      <w:marRight w:val="0"/>
      <w:marTop w:val="0"/>
      <w:marBottom w:val="0"/>
      <w:divBdr>
        <w:top w:val="none" w:sz="0" w:space="0" w:color="auto"/>
        <w:left w:val="none" w:sz="0" w:space="0" w:color="auto"/>
        <w:bottom w:val="none" w:sz="0" w:space="0" w:color="auto"/>
        <w:right w:val="none" w:sz="0" w:space="0" w:color="auto"/>
      </w:divBdr>
    </w:div>
    <w:div w:id="555817130">
      <w:bodyDiv w:val="1"/>
      <w:marLeft w:val="0"/>
      <w:marRight w:val="0"/>
      <w:marTop w:val="0"/>
      <w:marBottom w:val="0"/>
      <w:divBdr>
        <w:top w:val="none" w:sz="0" w:space="0" w:color="auto"/>
        <w:left w:val="none" w:sz="0" w:space="0" w:color="auto"/>
        <w:bottom w:val="none" w:sz="0" w:space="0" w:color="auto"/>
        <w:right w:val="none" w:sz="0" w:space="0" w:color="auto"/>
      </w:divBdr>
    </w:div>
    <w:div w:id="588739265">
      <w:bodyDiv w:val="1"/>
      <w:marLeft w:val="0"/>
      <w:marRight w:val="0"/>
      <w:marTop w:val="0"/>
      <w:marBottom w:val="0"/>
      <w:divBdr>
        <w:top w:val="none" w:sz="0" w:space="0" w:color="auto"/>
        <w:left w:val="none" w:sz="0" w:space="0" w:color="auto"/>
        <w:bottom w:val="none" w:sz="0" w:space="0" w:color="auto"/>
        <w:right w:val="none" w:sz="0" w:space="0" w:color="auto"/>
      </w:divBdr>
    </w:div>
    <w:div w:id="632835703">
      <w:bodyDiv w:val="1"/>
      <w:marLeft w:val="0"/>
      <w:marRight w:val="0"/>
      <w:marTop w:val="0"/>
      <w:marBottom w:val="0"/>
      <w:divBdr>
        <w:top w:val="none" w:sz="0" w:space="0" w:color="auto"/>
        <w:left w:val="none" w:sz="0" w:space="0" w:color="auto"/>
        <w:bottom w:val="none" w:sz="0" w:space="0" w:color="auto"/>
        <w:right w:val="none" w:sz="0" w:space="0" w:color="auto"/>
      </w:divBdr>
    </w:div>
    <w:div w:id="685210245">
      <w:bodyDiv w:val="1"/>
      <w:marLeft w:val="0"/>
      <w:marRight w:val="0"/>
      <w:marTop w:val="0"/>
      <w:marBottom w:val="0"/>
      <w:divBdr>
        <w:top w:val="none" w:sz="0" w:space="0" w:color="auto"/>
        <w:left w:val="none" w:sz="0" w:space="0" w:color="auto"/>
        <w:bottom w:val="none" w:sz="0" w:space="0" w:color="auto"/>
        <w:right w:val="none" w:sz="0" w:space="0" w:color="auto"/>
      </w:divBdr>
    </w:div>
    <w:div w:id="725883237">
      <w:bodyDiv w:val="1"/>
      <w:marLeft w:val="0"/>
      <w:marRight w:val="0"/>
      <w:marTop w:val="0"/>
      <w:marBottom w:val="0"/>
      <w:divBdr>
        <w:top w:val="none" w:sz="0" w:space="0" w:color="auto"/>
        <w:left w:val="none" w:sz="0" w:space="0" w:color="auto"/>
        <w:bottom w:val="none" w:sz="0" w:space="0" w:color="auto"/>
        <w:right w:val="none" w:sz="0" w:space="0" w:color="auto"/>
      </w:divBdr>
    </w:div>
    <w:div w:id="750741386">
      <w:bodyDiv w:val="1"/>
      <w:marLeft w:val="0"/>
      <w:marRight w:val="0"/>
      <w:marTop w:val="0"/>
      <w:marBottom w:val="0"/>
      <w:divBdr>
        <w:top w:val="none" w:sz="0" w:space="0" w:color="auto"/>
        <w:left w:val="none" w:sz="0" w:space="0" w:color="auto"/>
        <w:bottom w:val="none" w:sz="0" w:space="0" w:color="auto"/>
        <w:right w:val="none" w:sz="0" w:space="0" w:color="auto"/>
      </w:divBdr>
    </w:div>
    <w:div w:id="880752915">
      <w:bodyDiv w:val="1"/>
      <w:marLeft w:val="0"/>
      <w:marRight w:val="0"/>
      <w:marTop w:val="0"/>
      <w:marBottom w:val="0"/>
      <w:divBdr>
        <w:top w:val="none" w:sz="0" w:space="0" w:color="auto"/>
        <w:left w:val="none" w:sz="0" w:space="0" w:color="auto"/>
        <w:bottom w:val="none" w:sz="0" w:space="0" w:color="auto"/>
        <w:right w:val="none" w:sz="0" w:space="0" w:color="auto"/>
      </w:divBdr>
    </w:div>
    <w:div w:id="927541017">
      <w:bodyDiv w:val="1"/>
      <w:marLeft w:val="0"/>
      <w:marRight w:val="0"/>
      <w:marTop w:val="0"/>
      <w:marBottom w:val="0"/>
      <w:divBdr>
        <w:top w:val="none" w:sz="0" w:space="0" w:color="auto"/>
        <w:left w:val="none" w:sz="0" w:space="0" w:color="auto"/>
        <w:bottom w:val="none" w:sz="0" w:space="0" w:color="auto"/>
        <w:right w:val="none" w:sz="0" w:space="0" w:color="auto"/>
      </w:divBdr>
    </w:div>
    <w:div w:id="1133981288">
      <w:bodyDiv w:val="1"/>
      <w:marLeft w:val="0"/>
      <w:marRight w:val="0"/>
      <w:marTop w:val="0"/>
      <w:marBottom w:val="0"/>
      <w:divBdr>
        <w:top w:val="none" w:sz="0" w:space="0" w:color="auto"/>
        <w:left w:val="none" w:sz="0" w:space="0" w:color="auto"/>
        <w:bottom w:val="none" w:sz="0" w:space="0" w:color="auto"/>
        <w:right w:val="none" w:sz="0" w:space="0" w:color="auto"/>
      </w:divBdr>
    </w:div>
    <w:div w:id="1274050954">
      <w:bodyDiv w:val="1"/>
      <w:marLeft w:val="0"/>
      <w:marRight w:val="0"/>
      <w:marTop w:val="0"/>
      <w:marBottom w:val="0"/>
      <w:divBdr>
        <w:top w:val="none" w:sz="0" w:space="0" w:color="auto"/>
        <w:left w:val="none" w:sz="0" w:space="0" w:color="auto"/>
        <w:bottom w:val="none" w:sz="0" w:space="0" w:color="auto"/>
        <w:right w:val="none" w:sz="0" w:space="0" w:color="auto"/>
      </w:divBdr>
    </w:div>
    <w:div w:id="1313407693">
      <w:bodyDiv w:val="1"/>
      <w:marLeft w:val="0"/>
      <w:marRight w:val="0"/>
      <w:marTop w:val="0"/>
      <w:marBottom w:val="0"/>
      <w:divBdr>
        <w:top w:val="none" w:sz="0" w:space="0" w:color="auto"/>
        <w:left w:val="none" w:sz="0" w:space="0" w:color="auto"/>
        <w:bottom w:val="none" w:sz="0" w:space="0" w:color="auto"/>
        <w:right w:val="none" w:sz="0" w:space="0" w:color="auto"/>
      </w:divBdr>
    </w:div>
    <w:div w:id="1485051759">
      <w:bodyDiv w:val="1"/>
      <w:marLeft w:val="0"/>
      <w:marRight w:val="0"/>
      <w:marTop w:val="0"/>
      <w:marBottom w:val="0"/>
      <w:divBdr>
        <w:top w:val="none" w:sz="0" w:space="0" w:color="auto"/>
        <w:left w:val="none" w:sz="0" w:space="0" w:color="auto"/>
        <w:bottom w:val="none" w:sz="0" w:space="0" w:color="auto"/>
        <w:right w:val="none" w:sz="0" w:space="0" w:color="auto"/>
      </w:divBdr>
    </w:div>
    <w:div w:id="1737317139">
      <w:bodyDiv w:val="1"/>
      <w:marLeft w:val="0"/>
      <w:marRight w:val="0"/>
      <w:marTop w:val="0"/>
      <w:marBottom w:val="0"/>
      <w:divBdr>
        <w:top w:val="none" w:sz="0" w:space="0" w:color="auto"/>
        <w:left w:val="none" w:sz="0" w:space="0" w:color="auto"/>
        <w:bottom w:val="none" w:sz="0" w:space="0" w:color="auto"/>
        <w:right w:val="none" w:sz="0" w:space="0" w:color="auto"/>
      </w:divBdr>
    </w:div>
    <w:div w:id="1742680627">
      <w:bodyDiv w:val="1"/>
      <w:marLeft w:val="0"/>
      <w:marRight w:val="0"/>
      <w:marTop w:val="0"/>
      <w:marBottom w:val="0"/>
      <w:divBdr>
        <w:top w:val="none" w:sz="0" w:space="0" w:color="auto"/>
        <w:left w:val="none" w:sz="0" w:space="0" w:color="auto"/>
        <w:bottom w:val="none" w:sz="0" w:space="0" w:color="auto"/>
        <w:right w:val="none" w:sz="0" w:space="0" w:color="auto"/>
      </w:divBdr>
    </w:div>
    <w:div w:id="1805730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eader" Target="header9.xml"/><Relationship Id="rId26" Type="http://schemas.openxmlformats.org/officeDocument/2006/relationships/header" Target="header14.xml"/><Relationship Id="rId3" Type="http://schemas.openxmlformats.org/officeDocument/2006/relationships/styles" Target="styles.xml"/><Relationship Id="rId21" Type="http://schemas.openxmlformats.org/officeDocument/2006/relationships/header" Target="header11.xml"/><Relationship Id="rId34"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8.xml"/><Relationship Id="rId25" Type="http://schemas.openxmlformats.org/officeDocument/2006/relationships/footer" Target="footer5.xml"/><Relationship Id="rId33"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footer" Target="footer3.xml"/><Relationship Id="rId29" Type="http://schemas.openxmlformats.org/officeDocument/2006/relationships/header" Target="header1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footer" Target="footer4.xml"/><Relationship Id="rId32" Type="http://schemas.openxmlformats.org/officeDocument/2006/relationships/footer" Target="footer7.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header" Target="header13.xml"/><Relationship Id="rId28" Type="http://schemas.openxmlformats.org/officeDocument/2006/relationships/header" Target="header16.xml"/><Relationship Id="rId36"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0.xml"/><Relationship Id="rId31"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2.xml"/><Relationship Id="rId27" Type="http://schemas.openxmlformats.org/officeDocument/2006/relationships/header" Target="header15.xml"/><Relationship Id="rId30" Type="http://schemas.openxmlformats.org/officeDocument/2006/relationships/header" Target="header18.xml"/><Relationship Id="rId35" Type="http://schemas.openxmlformats.org/officeDocument/2006/relationships/fontTable" Target="fontTable.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14.xml.rels><?xml version="1.0" encoding="UTF-8" standalone="yes"?>
<Relationships xmlns="http://schemas.openxmlformats.org/package/2006/relationships"><Relationship Id="rId1" Type="http://schemas.openxmlformats.org/officeDocument/2006/relationships/image" Target="media/image2.jpeg"/></Relationships>
</file>

<file path=word/_rels/header15.xml.rels><?xml version="1.0" encoding="UTF-8" standalone="yes"?>
<Relationships xmlns="http://schemas.openxmlformats.org/package/2006/relationships"><Relationship Id="rId1" Type="http://schemas.openxmlformats.org/officeDocument/2006/relationships/image" Target="media/image3.jpeg"/></Relationships>
</file>

<file path=word/_rels/header16.xml.rels><?xml version="1.0" encoding="UTF-8" standalone="yes"?>
<Relationships xmlns="http://schemas.openxmlformats.org/package/2006/relationships"><Relationship Id="rId1" Type="http://schemas.openxmlformats.org/officeDocument/2006/relationships/image" Target="media/image3.jpeg"/></Relationships>
</file>

<file path=word/_rels/header18.xml.rels><?xml version="1.0" encoding="UTF-8" standalone="yes"?>
<Relationships xmlns="http://schemas.openxmlformats.org/package/2006/relationships"><Relationship Id="rId1" Type="http://schemas.openxmlformats.org/officeDocument/2006/relationships/image" Target="media/image3.jpeg"/></Relationships>
</file>

<file path=word/_rels/header19.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20.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_rels/header7.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00A97C-A45B-4ECD-BA3A-6F70E57C9D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8413</Words>
  <Characters>47955</Characters>
  <Application>Microsoft Office Word</Application>
  <DocSecurity>0</DocSecurity>
  <Lines>399</Lines>
  <Paragraphs>112</Paragraphs>
  <ScaleCrop>false</ScaleCrop>
  <HeadingPairs>
    <vt:vector size="2" baseType="variant">
      <vt:variant>
        <vt:lpstr>Titolo</vt:lpstr>
      </vt:variant>
      <vt:variant>
        <vt:i4>1</vt:i4>
      </vt:variant>
    </vt:vector>
  </HeadingPairs>
  <TitlesOfParts>
    <vt:vector size="1" baseType="lpstr">
      <vt:lpstr/>
    </vt:vector>
  </TitlesOfParts>
  <Company>MASTER</Company>
  <LinksUpToDate>false</LinksUpToDate>
  <CharactersWithSpaces>56256</CharactersWithSpaces>
  <SharedDoc>false</SharedDoc>
  <HLinks>
    <vt:vector size="48" baseType="variant">
      <vt:variant>
        <vt:i4>1114160</vt:i4>
      </vt:variant>
      <vt:variant>
        <vt:i4>44</vt:i4>
      </vt:variant>
      <vt:variant>
        <vt:i4>0</vt:i4>
      </vt:variant>
      <vt:variant>
        <vt:i4>5</vt:i4>
      </vt:variant>
      <vt:variant>
        <vt:lpwstr/>
      </vt:variant>
      <vt:variant>
        <vt:lpwstr>_Toc292804035</vt:lpwstr>
      </vt:variant>
      <vt:variant>
        <vt:i4>1114160</vt:i4>
      </vt:variant>
      <vt:variant>
        <vt:i4>38</vt:i4>
      </vt:variant>
      <vt:variant>
        <vt:i4>0</vt:i4>
      </vt:variant>
      <vt:variant>
        <vt:i4>5</vt:i4>
      </vt:variant>
      <vt:variant>
        <vt:lpwstr/>
      </vt:variant>
      <vt:variant>
        <vt:lpwstr>_Toc292804034</vt:lpwstr>
      </vt:variant>
      <vt:variant>
        <vt:i4>1114160</vt:i4>
      </vt:variant>
      <vt:variant>
        <vt:i4>32</vt:i4>
      </vt:variant>
      <vt:variant>
        <vt:i4>0</vt:i4>
      </vt:variant>
      <vt:variant>
        <vt:i4>5</vt:i4>
      </vt:variant>
      <vt:variant>
        <vt:lpwstr/>
      </vt:variant>
      <vt:variant>
        <vt:lpwstr>_Toc292804033</vt:lpwstr>
      </vt:variant>
      <vt:variant>
        <vt:i4>1114160</vt:i4>
      </vt:variant>
      <vt:variant>
        <vt:i4>26</vt:i4>
      </vt:variant>
      <vt:variant>
        <vt:i4>0</vt:i4>
      </vt:variant>
      <vt:variant>
        <vt:i4>5</vt:i4>
      </vt:variant>
      <vt:variant>
        <vt:lpwstr/>
      </vt:variant>
      <vt:variant>
        <vt:lpwstr>_Toc292804032</vt:lpwstr>
      </vt:variant>
      <vt:variant>
        <vt:i4>1114160</vt:i4>
      </vt:variant>
      <vt:variant>
        <vt:i4>20</vt:i4>
      </vt:variant>
      <vt:variant>
        <vt:i4>0</vt:i4>
      </vt:variant>
      <vt:variant>
        <vt:i4>5</vt:i4>
      </vt:variant>
      <vt:variant>
        <vt:lpwstr/>
      </vt:variant>
      <vt:variant>
        <vt:lpwstr>_Toc292804031</vt:lpwstr>
      </vt:variant>
      <vt:variant>
        <vt:i4>1114160</vt:i4>
      </vt:variant>
      <vt:variant>
        <vt:i4>14</vt:i4>
      </vt:variant>
      <vt:variant>
        <vt:i4>0</vt:i4>
      </vt:variant>
      <vt:variant>
        <vt:i4>5</vt:i4>
      </vt:variant>
      <vt:variant>
        <vt:lpwstr/>
      </vt:variant>
      <vt:variant>
        <vt:lpwstr>_Toc292804030</vt:lpwstr>
      </vt:variant>
      <vt:variant>
        <vt:i4>1048624</vt:i4>
      </vt:variant>
      <vt:variant>
        <vt:i4>8</vt:i4>
      </vt:variant>
      <vt:variant>
        <vt:i4>0</vt:i4>
      </vt:variant>
      <vt:variant>
        <vt:i4>5</vt:i4>
      </vt:variant>
      <vt:variant>
        <vt:lpwstr/>
      </vt:variant>
      <vt:variant>
        <vt:lpwstr>_Toc292804029</vt:lpwstr>
      </vt:variant>
      <vt:variant>
        <vt:i4>1048624</vt:i4>
      </vt:variant>
      <vt:variant>
        <vt:i4>2</vt:i4>
      </vt:variant>
      <vt:variant>
        <vt:i4>0</vt:i4>
      </vt:variant>
      <vt:variant>
        <vt:i4>5</vt:i4>
      </vt:variant>
      <vt:variant>
        <vt:lpwstr/>
      </vt:variant>
      <vt:variant>
        <vt:lpwstr>_Toc292804028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Cini</dc:creator>
  <cp:keywords/>
  <dc:description/>
  <cp:lastModifiedBy>Laura Ciocari</cp:lastModifiedBy>
  <cp:revision>4</cp:revision>
  <cp:lastPrinted>2018-08-03T09:00:00Z</cp:lastPrinted>
  <dcterms:created xsi:type="dcterms:W3CDTF">2018-08-03T09:00:00Z</dcterms:created>
  <dcterms:modified xsi:type="dcterms:W3CDTF">2018-08-03T09:00:00Z</dcterms:modified>
</cp:coreProperties>
</file>